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91135" w14:textId="77777777" w:rsidR="00284F9F" w:rsidRPr="00284F9F" w:rsidRDefault="00284F9F" w:rsidP="00284F9F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  <w:sz w:val="2"/>
        </w:rPr>
      </w:pPr>
    </w:p>
    <w:p w14:paraId="6209A08C" w14:textId="093644F9" w:rsidR="0030072F" w:rsidRPr="00E42755" w:rsidRDefault="0007653D" w:rsidP="00284F9F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</w:t>
      </w:r>
      <w:r w:rsidR="000C2CF9" w:rsidRPr="0007653D">
        <w:rPr>
          <w:rFonts w:ascii="Palatino Linotype" w:hAnsi="Palatino Linotype" w:cs="Arial"/>
          <w:b/>
        </w:rPr>
        <w:t xml:space="preserve">DATOS PERSONALES DEL ESTADO DE MÉXICO Y MUNICIPIOS, EN LA </w:t>
      </w:r>
      <w:r w:rsidR="00691875">
        <w:rPr>
          <w:rFonts w:ascii="Palatino Linotype" w:hAnsi="Palatino Linotype" w:cs="Arial"/>
          <w:b/>
        </w:rPr>
        <w:t xml:space="preserve">VIGÉSIMA SÉPTIMA </w:t>
      </w:r>
      <w:r w:rsidR="000C2CF9" w:rsidRPr="0007653D">
        <w:rPr>
          <w:rFonts w:ascii="Palatino Linotype" w:hAnsi="Palatino Linotype" w:cs="Arial"/>
          <w:b/>
        </w:rPr>
        <w:t xml:space="preserve">SESIÓN ORDINARIA </w:t>
      </w:r>
      <w:r w:rsidR="00CD13BC" w:rsidRPr="0007653D">
        <w:rPr>
          <w:rFonts w:ascii="Palatino Linotype" w:hAnsi="Palatino Linotype" w:cs="Arial"/>
          <w:b/>
        </w:rPr>
        <w:t>DE</w:t>
      </w:r>
      <w:r w:rsidR="00191BEE">
        <w:rPr>
          <w:rFonts w:ascii="Palatino Linotype" w:hAnsi="Palatino Linotype" w:cs="Arial"/>
          <w:b/>
        </w:rPr>
        <w:t>L</w:t>
      </w:r>
      <w:r w:rsidR="000C34A8">
        <w:rPr>
          <w:rFonts w:ascii="Palatino Linotype" w:hAnsi="Palatino Linotype" w:cs="Arial"/>
          <w:b/>
        </w:rPr>
        <w:t xml:space="preserve"> </w:t>
      </w:r>
      <w:r w:rsidR="00691875">
        <w:rPr>
          <w:rFonts w:ascii="Palatino Linotype" w:hAnsi="Palatino Linotype" w:cs="Arial"/>
          <w:b/>
        </w:rPr>
        <w:t>UNO</w:t>
      </w:r>
      <w:r w:rsidR="000C34A8">
        <w:rPr>
          <w:rFonts w:ascii="Palatino Linotype" w:hAnsi="Palatino Linotype" w:cs="Arial"/>
          <w:b/>
        </w:rPr>
        <w:t xml:space="preserve"> DE </w:t>
      </w:r>
      <w:r w:rsidR="00691875">
        <w:rPr>
          <w:rFonts w:ascii="Palatino Linotype" w:hAnsi="Palatino Linotype" w:cs="Arial"/>
          <w:b/>
        </w:rPr>
        <w:t>AGOSTO DE DOS MIL DIECIOCHO</w:t>
      </w:r>
      <w:r w:rsidR="00DA5209" w:rsidRPr="0007653D">
        <w:rPr>
          <w:rFonts w:ascii="Palatino Linotype" w:hAnsi="Palatino Linotype" w:cs="Arial"/>
          <w:b/>
        </w:rPr>
        <w:t xml:space="preserve">, </w:t>
      </w:r>
      <w:r w:rsidR="00D557C2" w:rsidRPr="0007653D">
        <w:rPr>
          <w:rFonts w:ascii="Palatino Linotype" w:hAnsi="Palatino Linotype" w:cs="Arial"/>
          <w:b/>
        </w:rPr>
        <w:t>EN</w:t>
      </w:r>
      <w:r w:rsidR="00DA5209" w:rsidRPr="0007653D">
        <w:rPr>
          <w:rFonts w:ascii="Palatino Linotype" w:hAnsi="Palatino Linotype" w:cs="Arial"/>
          <w:b/>
        </w:rPr>
        <w:t xml:space="preserve"> </w:t>
      </w:r>
      <w:r w:rsidR="002D4526" w:rsidRPr="0007653D">
        <w:rPr>
          <w:rFonts w:ascii="Palatino Linotype" w:hAnsi="Palatino Linotype" w:cs="Arial"/>
          <w:b/>
        </w:rPr>
        <w:t>EL RECURSO DE REVISIÓN 0</w:t>
      </w:r>
      <w:r w:rsidR="00691875">
        <w:rPr>
          <w:rFonts w:ascii="Palatino Linotype" w:hAnsi="Palatino Linotype" w:cs="Arial"/>
          <w:b/>
        </w:rPr>
        <w:t>1979</w:t>
      </w:r>
      <w:r w:rsidR="002D4526" w:rsidRPr="0007653D">
        <w:rPr>
          <w:rFonts w:ascii="Palatino Linotype" w:hAnsi="Palatino Linotype" w:cs="Arial"/>
          <w:b/>
        </w:rPr>
        <w:t>/INFOEM/IP/RR/201</w:t>
      </w:r>
      <w:r w:rsidR="00691875">
        <w:rPr>
          <w:rFonts w:ascii="Palatino Linotype" w:hAnsi="Palatino Linotype" w:cs="Arial"/>
          <w:b/>
        </w:rPr>
        <w:t>8</w:t>
      </w:r>
      <w:r w:rsidR="002D4526" w:rsidRPr="00E42755">
        <w:rPr>
          <w:rFonts w:ascii="Palatino Linotype" w:eastAsia="Calibri" w:hAnsi="Palatino Linotype" w:cs="Arial"/>
          <w:b/>
          <w:color w:val="000000"/>
        </w:rPr>
        <w:t>.</w:t>
      </w:r>
    </w:p>
    <w:p w14:paraId="75976F25" w14:textId="6E8F1529" w:rsidR="0030072F" w:rsidRPr="00E42755" w:rsidRDefault="0030072F" w:rsidP="00284F9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 w:rsidR="00B47F5A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 w:rsidR="007D05D8">
        <w:rPr>
          <w:rFonts w:ascii="Palatino Linotype" w:hAnsi="Palatino Linotype" w:cs="Arial"/>
        </w:rPr>
        <w:t>14</w:t>
      </w:r>
      <w:r w:rsidR="00691875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 w:rsidR="007D05D8"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</w:t>
      </w:r>
      <w:r w:rsidR="00E42755" w:rsidRPr="00E42755">
        <w:rPr>
          <w:rFonts w:ascii="Palatino Linotype" w:hAnsi="Palatino Linotype" w:cs="Arial"/>
        </w:rPr>
        <w:t>a</w:t>
      </w:r>
      <w:r w:rsidRPr="00E42755"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691875">
        <w:rPr>
          <w:rFonts w:ascii="Palatino Linotype" w:eastAsia="Calibri" w:hAnsi="Palatino Linotype" w:cs="Arial"/>
          <w:b/>
          <w:color w:val="000000"/>
        </w:rPr>
        <w:t>1979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691875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814730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 w:rsidR="000C34A8">
        <w:rPr>
          <w:rFonts w:ascii="Palatino Linotype" w:hAnsi="Palatino Linotype" w:cs="Arial"/>
        </w:rPr>
        <w:t>o</w:t>
      </w:r>
      <w:r w:rsidR="003F0C49">
        <w:rPr>
          <w:rFonts w:ascii="Palatino Linotype" w:hAnsi="Palatino Linotype" w:cs="Arial"/>
        </w:rPr>
        <w:t xml:space="preserve"> </w:t>
      </w:r>
      <w:r w:rsidR="000C34A8">
        <w:rPr>
          <w:rFonts w:ascii="Palatino Linotype" w:hAnsi="Palatino Linotype" w:cs="Arial"/>
          <w:b/>
        </w:rPr>
        <w:t>JAVIER MARTÍNEZ CRUZ</w:t>
      </w:r>
      <w:r w:rsidRPr="0007653D">
        <w:rPr>
          <w:rFonts w:ascii="Palatino Linotype" w:hAnsi="Palatino Linotype" w:cs="Arial"/>
        </w:rPr>
        <w:t xml:space="preserve">, </w:t>
      </w:r>
      <w:r w:rsidR="000D4F88">
        <w:rPr>
          <w:rFonts w:ascii="Palatino Linotype" w:hAnsi="Palatino Linotype" w:cs="Arial"/>
        </w:rPr>
        <w:t>que es del tenor siguiente.</w:t>
      </w:r>
    </w:p>
    <w:p w14:paraId="3802A3D4" w14:textId="414AECD4" w:rsidR="0007653D" w:rsidRDefault="0007653D" w:rsidP="00284F9F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</w:t>
      </w:r>
      <w:r w:rsidR="00A04C79">
        <w:rPr>
          <w:rFonts w:ascii="Palatino Linotype" w:hAnsi="Palatino Linotype"/>
        </w:rPr>
        <w:t xml:space="preserve">esencialmente </w:t>
      </w:r>
      <w:r w:rsidR="008456D7">
        <w:rPr>
          <w:rFonts w:ascii="Palatino Linotype" w:hAnsi="Palatino Linotype"/>
        </w:rPr>
        <w:t>las causas que dieron origen al recurso de revisión</w:t>
      </w:r>
      <w:r w:rsidR="00D557C2">
        <w:rPr>
          <w:rFonts w:ascii="Palatino Linotype" w:hAnsi="Palatino Linotype"/>
        </w:rPr>
        <w:t xml:space="preserve">; empero, </w:t>
      </w:r>
      <w:r w:rsidR="008456D7">
        <w:rPr>
          <w:rFonts w:ascii="Palatino Linotype" w:hAnsi="Palatino Linotype"/>
        </w:rPr>
        <w:t>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 xml:space="preserve">, </w:t>
      </w:r>
      <w:r w:rsidR="006301B2">
        <w:rPr>
          <w:rFonts w:ascii="Palatino Linotype" w:hAnsi="Palatino Linotype"/>
        </w:rPr>
        <w:t>tocante a</w:t>
      </w:r>
      <w:r w:rsidR="00193E1F">
        <w:rPr>
          <w:rFonts w:ascii="Palatino Linotype" w:hAnsi="Palatino Linotype"/>
        </w:rPr>
        <w:t>l</w:t>
      </w:r>
      <w:r w:rsidR="00191BEE">
        <w:rPr>
          <w:rFonts w:ascii="Palatino Linotype" w:hAnsi="Palatino Linotype"/>
        </w:rPr>
        <w:t xml:space="preserve"> </w:t>
      </w:r>
      <w:r w:rsidR="008456D7">
        <w:rPr>
          <w:rFonts w:ascii="Palatino Linotype" w:hAnsi="Palatino Linotype"/>
        </w:rPr>
        <w:t>sentido</w:t>
      </w:r>
      <w:r w:rsidR="00191BEE">
        <w:rPr>
          <w:rFonts w:ascii="Palatino Linotype" w:hAnsi="Palatino Linotype"/>
        </w:rPr>
        <w:t xml:space="preserve"> </w:t>
      </w:r>
      <w:r w:rsidR="00193E1F">
        <w:rPr>
          <w:rFonts w:ascii="Palatino Linotype" w:hAnsi="Palatino Linotype"/>
        </w:rPr>
        <w:t>en</w:t>
      </w:r>
      <w:r>
        <w:rPr>
          <w:rFonts w:ascii="Palatino Linotype" w:hAnsi="Palatino Linotype"/>
        </w:rPr>
        <w:t xml:space="preserve"> la resolución correspondiente</w:t>
      </w:r>
      <w:r w:rsidRPr="00D93A88">
        <w:rPr>
          <w:rFonts w:ascii="Palatino Linotype" w:hAnsi="Palatino Linotype"/>
        </w:rPr>
        <w:t>.</w:t>
      </w:r>
    </w:p>
    <w:p w14:paraId="4DC97875" w14:textId="022BB88B" w:rsidR="002F5CF7" w:rsidRDefault="0007653D" w:rsidP="00284F9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resolución materia d</w:t>
      </w:r>
      <w:r w:rsidR="00FA294A">
        <w:rPr>
          <w:rFonts w:ascii="Palatino Linotype" w:hAnsi="Palatino Linotype"/>
        </w:rPr>
        <w:t xml:space="preserve">el presente voto, el particular </w:t>
      </w:r>
      <w:r w:rsidR="0037349B">
        <w:rPr>
          <w:rFonts w:ascii="Palatino Linotype" w:hAnsi="Palatino Linotype"/>
        </w:rPr>
        <w:t>solicitó</w:t>
      </w:r>
      <w:r w:rsidR="00814730">
        <w:rPr>
          <w:rFonts w:ascii="Palatino Linotype" w:hAnsi="Palatino Linotype"/>
        </w:rPr>
        <w:t xml:space="preserve"> </w:t>
      </w:r>
      <w:r w:rsidR="00FA294A">
        <w:rPr>
          <w:rFonts w:ascii="Palatino Linotype" w:hAnsi="Palatino Linotype"/>
        </w:rPr>
        <w:t>al</w:t>
      </w:r>
      <w:r w:rsidR="008C0700">
        <w:rPr>
          <w:rFonts w:ascii="Palatino Linotype" w:hAnsi="Palatino Linotype"/>
        </w:rPr>
        <w:t xml:space="preserve"> </w:t>
      </w:r>
      <w:r w:rsidR="00691875">
        <w:rPr>
          <w:rFonts w:ascii="Palatino Linotype" w:hAnsi="Palatino Linotype"/>
        </w:rPr>
        <w:t xml:space="preserve">Instituto Mexiquense de la Infraestructura Física </w:t>
      </w:r>
      <w:r w:rsidR="00691875">
        <w:rPr>
          <w:rFonts w:ascii="Palatino Linotype" w:hAnsi="Palatino Linotype"/>
        </w:rPr>
        <w:lastRenderedPageBreak/>
        <w:t xml:space="preserve">Educativa, en lo sucesivo </w:t>
      </w:r>
      <w:r w:rsidR="00691875">
        <w:rPr>
          <w:rFonts w:ascii="Palatino Linotype" w:hAnsi="Palatino Linotype"/>
          <w:b/>
        </w:rPr>
        <w:t xml:space="preserve">EL </w:t>
      </w:r>
      <w:r w:rsidR="008C0700" w:rsidRPr="008C0700">
        <w:rPr>
          <w:rFonts w:ascii="Palatino Linotype" w:hAnsi="Palatino Linotype"/>
          <w:b/>
        </w:rPr>
        <w:t>SUJETO OBLIGADO</w:t>
      </w:r>
      <w:r w:rsidR="000D4F88">
        <w:rPr>
          <w:rFonts w:ascii="Palatino Linotype" w:hAnsi="Palatino Linotype"/>
          <w:b/>
        </w:rPr>
        <w:t>,</w:t>
      </w:r>
      <w:r w:rsidR="008C0700" w:rsidRPr="008C0700">
        <w:rPr>
          <w:rFonts w:ascii="Palatino Linotype" w:hAnsi="Palatino Linotype"/>
        </w:rPr>
        <w:t xml:space="preserve"> </w:t>
      </w:r>
      <w:r w:rsidR="003102FA">
        <w:rPr>
          <w:rFonts w:ascii="Palatino Linotype" w:hAnsi="Palatino Linotype"/>
        </w:rPr>
        <w:t>vía S</w:t>
      </w:r>
      <w:r w:rsidR="008456D7">
        <w:rPr>
          <w:rFonts w:ascii="Palatino Linotype" w:hAnsi="Palatino Linotype"/>
        </w:rPr>
        <w:t xml:space="preserve">istema de </w:t>
      </w:r>
      <w:r w:rsidR="003102FA">
        <w:rPr>
          <w:rFonts w:ascii="Palatino Linotype" w:hAnsi="Palatino Linotype"/>
        </w:rPr>
        <w:t>A</w:t>
      </w:r>
      <w:r w:rsidR="008456D7">
        <w:rPr>
          <w:rFonts w:ascii="Palatino Linotype" w:hAnsi="Palatino Linotype"/>
        </w:rPr>
        <w:t xml:space="preserve">cceso a la </w:t>
      </w:r>
      <w:r w:rsidR="003102FA">
        <w:rPr>
          <w:rFonts w:ascii="Palatino Linotype" w:hAnsi="Palatino Linotype"/>
        </w:rPr>
        <w:t>I</w:t>
      </w:r>
      <w:r w:rsidR="008456D7">
        <w:rPr>
          <w:rFonts w:ascii="Palatino Linotype" w:hAnsi="Palatino Linotype"/>
        </w:rPr>
        <w:t>nformación Mexiquense</w:t>
      </w:r>
      <w:r w:rsidR="00814730">
        <w:rPr>
          <w:rFonts w:ascii="Palatino Linotype" w:hAnsi="Palatino Linotype"/>
        </w:rPr>
        <w:t>,</w:t>
      </w:r>
      <w:r w:rsidR="00691875">
        <w:rPr>
          <w:rFonts w:ascii="Palatino Linotype" w:hAnsi="Palatino Linotype"/>
        </w:rPr>
        <w:t xml:space="preserve"> lo siguiente: </w:t>
      </w:r>
    </w:p>
    <w:p w14:paraId="15AFE32A" w14:textId="77777777" w:rsidR="00691875" w:rsidRPr="00691875" w:rsidRDefault="00691875" w:rsidP="00284F9F">
      <w:pPr>
        <w:pStyle w:val="Prrafodelista"/>
        <w:numPr>
          <w:ilvl w:val="0"/>
          <w:numId w:val="11"/>
        </w:numPr>
        <w:ind w:left="850" w:right="902" w:hanging="11"/>
        <w:contextualSpacing w:val="0"/>
        <w:jc w:val="both"/>
        <w:rPr>
          <w:rFonts w:ascii="Palatino Linotype" w:hAnsi="Palatino Linotype"/>
          <w:i/>
          <w:noProof/>
          <w:color w:val="212121"/>
          <w:sz w:val="22"/>
        </w:rPr>
      </w:pPr>
      <w:r w:rsidRPr="00691875">
        <w:rPr>
          <w:rFonts w:ascii="Palatino Linotype" w:hAnsi="Palatino Linotype"/>
          <w:i/>
          <w:noProof/>
          <w:sz w:val="22"/>
        </w:rPr>
        <w:t>Se informe si tiene el requerimiento, conocimiento o programada la construcción de algún tipo de Universidad en el Municipio de Hueypoxtla.</w:t>
      </w:r>
    </w:p>
    <w:p w14:paraId="17AA6C5F" w14:textId="188E4266" w:rsidR="00691875" w:rsidRPr="00691875" w:rsidRDefault="00691875" w:rsidP="00284F9F">
      <w:pPr>
        <w:pStyle w:val="Prrafodelista"/>
        <w:numPr>
          <w:ilvl w:val="0"/>
          <w:numId w:val="11"/>
        </w:numPr>
        <w:ind w:left="850" w:right="902" w:hanging="11"/>
        <w:contextualSpacing w:val="0"/>
        <w:jc w:val="both"/>
        <w:rPr>
          <w:rFonts w:ascii="Palatino Linotype" w:hAnsi="Palatino Linotype"/>
          <w:b/>
          <w:i/>
          <w:noProof/>
          <w:color w:val="212121"/>
          <w:sz w:val="22"/>
        </w:rPr>
      </w:pPr>
      <w:r w:rsidRPr="00691875">
        <w:rPr>
          <w:rFonts w:ascii="Palatino Linotype" w:hAnsi="Palatino Linotype"/>
          <w:i/>
          <w:noProof/>
          <w:sz w:val="22"/>
        </w:rPr>
        <w:t xml:space="preserve"> De ser el caso, proporcionarme:</w:t>
      </w:r>
      <w:r>
        <w:rPr>
          <w:rFonts w:ascii="Palatino Linotype" w:hAnsi="Palatino Linotype"/>
          <w:b/>
          <w:i/>
          <w:noProof/>
          <w:sz w:val="22"/>
        </w:rPr>
        <w:t xml:space="preserve"> </w:t>
      </w:r>
    </w:p>
    <w:p w14:paraId="000C2F24" w14:textId="77777777" w:rsidR="00691875" w:rsidRPr="00691875" w:rsidRDefault="00691875" w:rsidP="00284F9F">
      <w:pPr>
        <w:pStyle w:val="Prrafodelista"/>
        <w:numPr>
          <w:ilvl w:val="0"/>
          <w:numId w:val="12"/>
        </w:numPr>
        <w:ind w:left="850" w:right="902" w:hanging="11"/>
        <w:contextualSpacing w:val="0"/>
        <w:jc w:val="both"/>
        <w:rPr>
          <w:rFonts w:ascii="Palatino Linotype" w:hAnsi="Palatino Linotype"/>
          <w:i/>
          <w:noProof/>
          <w:color w:val="212121"/>
          <w:sz w:val="22"/>
        </w:rPr>
      </w:pPr>
      <w:r w:rsidRPr="00691875">
        <w:rPr>
          <w:rFonts w:ascii="Palatino Linotype" w:hAnsi="Palatino Linotype"/>
          <w:i/>
          <w:noProof/>
          <w:sz w:val="22"/>
        </w:rPr>
        <w:t xml:space="preserve"> Estudios de factibilidad, económica, social, legal etc.</w:t>
      </w:r>
    </w:p>
    <w:p w14:paraId="6E791526" w14:textId="77777777" w:rsidR="00691875" w:rsidRPr="00691875" w:rsidRDefault="00691875" w:rsidP="00284F9F">
      <w:pPr>
        <w:pStyle w:val="Prrafodelista"/>
        <w:numPr>
          <w:ilvl w:val="0"/>
          <w:numId w:val="12"/>
        </w:numPr>
        <w:ind w:left="850" w:right="902" w:hanging="11"/>
        <w:contextualSpacing w:val="0"/>
        <w:jc w:val="both"/>
        <w:rPr>
          <w:rFonts w:ascii="Palatino Linotype" w:hAnsi="Palatino Linotype"/>
          <w:i/>
          <w:noProof/>
          <w:color w:val="212121"/>
          <w:sz w:val="22"/>
        </w:rPr>
      </w:pPr>
      <w:r w:rsidRPr="00691875">
        <w:rPr>
          <w:rFonts w:ascii="Palatino Linotype" w:hAnsi="Palatino Linotype"/>
          <w:i/>
          <w:noProof/>
          <w:sz w:val="22"/>
        </w:rPr>
        <w:t xml:space="preserve">Proyecto ejecutivo, costos, catálogo de conceptos, programa de obra, en su caso contratos de obra y servicios, donación y planos del terreno, permisos y licencias y demás), </w:t>
      </w:r>
    </w:p>
    <w:p w14:paraId="362D3EEE" w14:textId="77777777" w:rsidR="00691875" w:rsidRPr="00691875" w:rsidRDefault="00691875" w:rsidP="00284F9F">
      <w:pPr>
        <w:pStyle w:val="Prrafodelista"/>
        <w:numPr>
          <w:ilvl w:val="0"/>
          <w:numId w:val="12"/>
        </w:numPr>
        <w:ind w:left="850" w:right="902" w:hanging="11"/>
        <w:contextualSpacing w:val="0"/>
        <w:jc w:val="both"/>
        <w:rPr>
          <w:rFonts w:ascii="Palatino Linotype" w:hAnsi="Palatino Linotype"/>
          <w:i/>
          <w:noProof/>
          <w:color w:val="212121"/>
          <w:sz w:val="22"/>
        </w:rPr>
      </w:pPr>
      <w:r w:rsidRPr="00691875">
        <w:rPr>
          <w:rFonts w:ascii="Palatino Linotype" w:hAnsi="Palatino Linotype"/>
          <w:i/>
          <w:noProof/>
          <w:sz w:val="22"/>
        </w:rPr>
        <w:t xml:space="preserve">Así como, oficios de liberación de inversión, y en su caso, aportaciones de los tres órdenes de gobierno (convenio de colaboración). </w:t>
      </w:r>
    </w:p>
    <w:p w14:paraId="4B09324E" w14:textId="275633BC" w:rsidR="00691875" w:rsidRDefault="006E1ADA" w:rsidP="00284F9F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noProof/>
          <w:color w:val="212121"/>
        </w:rPr>
      </w:pPr>
      <w:r>
        <w:rPr>
          <w:rFonts w:ascii="Palatino Linotype" w:hAnsi="Palatino Linotype" w:cs="Arial"/>
        </w:rPr>
        <w:t>En respuesta a la solicitud</w:t>
      </w:r>
      <w:r w:rsidR="00B57FE6">
        <w:rPr>
          <w:rFonts w:ascii="Palatino Linotype" w:hAnsi="Palatino Linotype" w:cs="Arial"/>
        </w:rPr>
        <w:t xml:space="preserve">, </w:t>
      </w:r>
      <w:r w:rsidR="00B57FE6" w:rsidRPr="00B57FE6">
        <w:rPr>
          <w:rFonts w:ascii="Palatino Linotype" w:hAnsi="Palatino Linotype" w:cs="Arial"/>
          <w:b/>
        </w:rPr>
        <w:t>EL SUJETO OBLIGADO</w:t>
      </w:r>
      <w:r w:rsidR="00F25FAD">
        <w:rPr>
          <w:rFonts w:ascii="Palatino Linotype" w:hAnsi="Palatino Linotype" w:cs="Arial"/>
          <w:b/>
        </w:rPr>
        <w:t xml:space="preserve"> </w:t>
      </w:r>
      <w:r w:rsidR="006A5AE3">
        <w:rPr>
          <w:rFonts w:ascii="Palatino Linotype" w:hAnsi="Palatino Linotype" w:cs="Arial"/>
        </w:rPr>
        <w:t>mencionó</w:t>
      </w:r>
      <w:r w:rsidR="000303F7">
        <w:rPr>
          <w:rFonts w:ascii="Palatino Linotype" w:hAnsi="Palatino Linotype" w:cs="Arial"/>
        </w:rPr>
        <w:t xml:space="preserve"> </w:t>
      </w:r>
      <w:r w:rsidR="00691875" w:rsidRPr="00EE6D6F">
        <w:rPr>
          <w:rFonts w:ascii="Palatino Linotype" w:hAnsi="Palatino Linotype"/>
          <w:noProof/>
          <w:color w:val="212121"/>
        </w:rPr>
        <w:t>que dentro del “Programa Compromisos del</w:t>
      </w:r>
      <w:r w:rsidR="008456D7">
        <w:rPr>
          <w:rFonts w:ascii="Palatino Linotype" w:hAnsi="Palatino Linotype"/>
          <w:noProof/>
          <w:color w:val="212121"/>
        </w:rPr>
        <w:t xml:space="preserve"> Titular del Ejecutivo” se tenía </w:t>
      </w:r>
      <w:r w:rsidR="00691875" w:rsidRPr="00EE6D6F">
        <w:rPr>
          <w:rFonts w:ascii="Palatino Linotype" w:hAnsi="Palatino Linotype"/>
          <w:noProof/>
          <w:color w:val="212121"/>
        </w:rPr>
        <w:t>registrado el compromiso: “Gestionar previo estudio de factibilidad, la creación de una institución de educación superior que beneficie a “</w:t>
      </w:r>
      <w:r w:rsidR="00691875" w:rsidRPr="00EE6D6F">
        <w:rPr>
          <w:rFonts w:ascii="Palatino Linotype" w:hAnsi="Palatino Linotype"/>
          <w:i/>
          <w:noProof/>
          <w:color w:val="212121"/>
        </w:rPr>
        <w:t>Hu</w:t>
      </w:r>
      <w:r w:rsidR="00691875">
        <w:rPr>
          <w:rFonts w:ascii="Palatino Linotype" w:hAnsi="Palatino Linotype"/>
          <w:i/>
          <w:noProof/>
          <w:color w:val="212121"/>
        </w:rPr>
        <w:t xml:space="preserve">eypoxtla, Tequixquiac y Apaxco”, </w:t>
      </w:r>
      <w:r w:rsidR="008456D7">
        <w:rPr>
          <w:rFonts w:ascii="Palatino Linotype" w:hAnsi="Palatino Linotype"/>
          <w:noProof/>
          <w:color w:val="212121"/>
        </w:rPr>
        <w:t>del</w:t>
      </w:r>
      <w:r w:rsidR="00691875" w:rsidRPr="00310DC8">
        <w:rPr>
          <w:rFonts w:ascii="Palatino Linotype" w:hAnsi="Palatino Linotype"/>
          <w:noProof/>
          <w:color w:val="212121"/>
        </w:rPr>
        <w:t xml:space="preserve"> que actualmente se están realizando los estudios de factibilidad correspondientes para valorar en que </w:t>
      </w:r>
      <w:r w:rsidR="008456D7" w:rsidRPr="00310DC8">
        <w:rPr>
          <w:rFonts w:ascii="Palatino Linotype" w:hAnsi="Palatino Linotype"/>
          <w:noProof/>
          <w:color w:val="212121"/>
        </w:rPr>
        <w:t>Municipio</w:t>
      </w:r>
      <w:r w:rsidR="008456D7">
        <w:rPr>
          <w:rFonts w:ascii="Palatino Linotype" w:hAnsi="Palatino Linotype"/>
          <w:noProof/>
          <w:color w:val="212121"/>
        </w:rPr>
        <w:t xml:space="preserve"> el compromiso referido tendría más impacto. </w:t>
      </w:r>
    </w:p>
    <w:p w14:paraId="25557EB0" w14:textId="75EFC911" w:rsidR="00D45BD5" w:rsidRDefault="002E1B3D" w:rsidP="00284F9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respuesta, </w:t>
      </w:r>
      <w:r w:rsidR="000303F7">
        <w:rPr>
          <w:rFonts w:ascii="Palatino Linotype" w:hAnsi="Palatino Linotype" w:cs="Arial"/>
          <w:b/>
        </w:rPr>
        <w:t>EL</w:t>
      </w:r>
      <w:r w:rsidRPr="00C348C1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interpuso el recurso de revisión, en el que </w:t>
      </w:r>
      <w:r w:rsidR="000D4F88">
        <w:rPr>
          <w:rFonts w:ascii="Palatino Linotype" w:hAnsi="Palatino Linotype" w:cs="Arial"/>
        </w:rPr>
        <w:t>señalo</w:t>
      </w:r>
      <w:r w:rsidR="008456D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como acto impugnado: </w:t>
      </w:r>
    </w:p>
    <w:p w14:paraId="41CE3673" w14:textId="2649D545" w:rsidR="00D45BD5" w:rsidRDefault="00D45BD5" w:rsidP="00284F9F">
      <w:pPr>
        <w:ind w:left="851" w:right="851"/>
        <w:jc w:val="both"/>
        <w:rPr>
          <w:rFonts w:ascii="Palatino Linotype" w:hAnsi="Palatino Linotype"/>
          <w:i/>
          <w:color w:val="000000"/>
        </w:rPr>
      </w:pPr>
      <w:r w:rsidRPr="00802232">
        <w:rPr>
          <w:rFonts w:ascii="Palatino Linotype" w:hAnsi="Palatino Linotype"/>
          <w:i/>
          <w:color w:val="000000"/>
        </w:rPr>
        <w:t>“</w:t>
      </w:r>
      <w:r w:rsidR="00310DC8" w:rsidRPr="00310DC8">
        <w:rPr>
          <w:rFonts w:ascii="Palatino Linotype" w:hAnsi="Palatino Linotype" w:cs="Arial"/>
          <w:i/>
          <w:sz w:val="22"/>
        </w:rPr>
        <w:t xml:space="preserve">Respecto a la respuesta emitida a lo solicitado, solicito, aclarar por sus se </w:t>
      </w:r>
      <w:proofErr w:type="spellStart"/>
      <w:r w:rsidR="00310DC8" w:rsidRPr="00310DC8">
        <w:rPr>
          <w:rFonts w:ascii="Palatino Linotype" w:hAnsi="Palatino Linotype" w:cs="Arial"/>
          <w:i/>
          <w:sz w:val="22"/>
        </w:rPr>
        <w:t>esta</w:t>
      </w:r>
      <w:proofErr w:type="spellEnd"/>
      <w:r w:rsidR="00310DC8" w:rsidRPr="00310DC8">
        <w:rPr>
          <w:rFonts w:ascii="Palatino Linotype" w:hAnsi="Palatino Linotype" w:cs="Arial"/>
          <w:i/>
          <w:sz w:val="22"/>
        </w:rPr>
        <w:t xml:space="preserve"> construyendo una universidad en la cabecera municipal de </w:t>
      </w:r>
      <w:proofErr w:type="spellStart"/>
      <w:r w:rsidR="00310DC8" w:rsidRPr="00310DC8">
        <w:rPr>
          <w:rFonts w:ascii="Palatino Linotype" w:hAnsi="Palatino Linotype" w:cs="Arial"/>
          <w:i/>
          <w:sz w:val="22"/>
        </w:rPr>
        <w:t>Hueypoxtla</w:t>
      </w:r>
      <w:proofErr w:type="spellEnd"/>
      <w:r w:rsidR="00310DC8" w:rsidRPr="00310DC8">
        <w:rPr>
          <w:rFonts w:ascii="Palatino Linotype" w:hAnsi="Palatino Linotype" w:cs="Arial"/>
          <w:i/>
          <w:sz w:val="22"/>
        </w:rPr>
        <w:t xml:space="preserve">, como se aprecia en lugar fotos anexas de su avance y a decir del velador es el municipio quien lo está construyendo. </w:t>
      </w:r>
      <w:proofErr w:type="spellStart"/>
      <w:r w:rsidR="00310DC8" w:rsidRPr="00310DC8">
        <w:rPr>
          <w:rFonts w:ascii="Palatino Linotype" w:hAnsi="Palatino Linotype" w:cs="Arial"/>
          <w:i/>
          <w:sz w:val="22"/>
        </w:rPr>
        <w:t>Ademas</w:t>
      </w:r>
      <w:proofErr w:type="spellEnd"/>
      <w:r w:rsidR="00310DC8" w:rsidRPr="00310DC8">
        <w:rPr>
          <w:rFonts w:ascii="Palatino Linotype" w:hAnsi="Palatino Linotype" w:cs="Arial"/>
          <w:i/>
          <w:sz w:val="22"/>
        </w:rPr>
        <w:t xml:space="preserve"> notas periodísticas, una de ellas hace referencia del compromiso del entonces candidato Alfredo Del Mazo, http://www.jornada.unam.mx/2017/05/20/estados/029n3est, del 20 de mayo de 2017, siendo que en otra nota periodística, </w:t>
      </w:r>
      <w:r w:rsidR="00310DC8" w:rsidRPr="00310DC8">
        <w:rPr>
          <w:rFonts w:ascii="Palatino Linotype" w:hAnsi="Palatino Linotype" w:cs="Arial"/>
          <w:i/>
          <w:sz w:val="22"/>
        </w:rPr>
        <w:lastRenderedPageBreak/>
        <w:t>http://hgrupoeditorial.com/Articulos/Articulo/4881/1/, se refiere a que no es factible su construcción</w:t>
      </w:r>
      <w:proofErr w:type="gramStart"/>
      <w:r w:rsidR="00310DC8" w:rsidRPr="00310DC8">
        <w:rPr>
          <w:rFonts w:ascii="Palatino Linotype" w:hAnsi="Palatino Linotype" w:cs="Arial"/>
          <w:i/>
          <w:sz w:val="22"/>
        </w:rPr>
        <w:t>..</w:t>
      </w:r>
      <w:r w:rsidR="000303F7" w:rsidRPr="00802232">
        <w:rPr>
          <w:rFonts w:ascii="Palatino Linotype" w:hAnsi="Palatino Linotype"/>
          <w:i/>
          <w:color w:val="000000"/>
        </w:rPr>
        <w:t>”</w:t>
      </w:r>
      <w:proofErr w:type="gramEnd"/>
      <w:r w:rsidR="000303F7" w:rsidRPr="00802232">
        <w:rPr>
          <w:rFonts w:ascii="Palatino Linotype" w:hAnsi="Palatino Linotype"/>
          <w:i/>
          <w:color w:val="000000"/>
        </w:rPr>
        <w:t xml:space="preserve"> [</w:t>
      </w:r>
      <w:proofErr w:type="gramStart"/>
      <w:r w:rsidRPr="00802232">
        <w:rPr>
          <w:rFonts w:ascii="Palatino Linotype" w:hAnsi="Palatino Linotype"/>
          <w:i/>
          <w:color w:val="000000"/>
        </w:rPr>
        <w:t>sic</w:t>
      </w:r>
      <w:proofErr w:type="gramEnd"/>
      <w:r w:rsidRPr="00802232">
        <w:rPr>
          <w:rFonts w:ascii="Palatino Linotype" w:hAnsi="Palatino Linotype"/>
          <w:i/>
          <w:color w:val="000000"/>
        </w:rPr>
        <w:t>]</w:t>
      </w:r>
    </w:p>
    <w:p w14:paraId="03F39157" w14:textId="0B01822C" w:rsidR="00310DC8" w:rsidRPr="00310DC8" w:rsidRDefault="00310DC8" w:rsidP="00284F9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noProof/>
          <w:lang w:val="es-MX"/>
        </w:rPr>
      </w:pPr>
      <w:r w:rsidRPr="00310DC8">
        <w:rPr>
          <w:rFonts w:ascii="Palatino Linotype" w:hAnsi="Palatino Linotype" w:cs="Arial"/>
          <w:szCs w:val="16"/>
        </w:rPr>
        <w:t>Ahora bien</w:t>
      </w:r>
      <w:r w:rsidR="000D4F88">
        <w:rPr>
          <w:rFonts w:ascii="Palatino Linotype" w:hAnsi="Palatino Linotype" w:cs="Arial"/>
          <w:szCs w:val="16"/>
        </w:rPr>
        <w:t>,</w:t>
      </w:r>
      <w:r w:rsidRPr="00310DC8">
        <w:rPr>
          <w:rFonts w:ascii="Palatino Linotype" w:hAnsi="Palatino Linotype" w:cs="Arial"/>
          <w:szCs w:val="16"/>
        </w:rPr>
        <w:t xml:space="preserve"> como </w:t>
      </w:r>
      <w:r w:rsidR="008456D7">
        <w:rPr>
          <w:rFonts w:ascii="Palatino Linotype" w:hAnsi="Palatino Linotype" w:cs="Arial"/>
          <w:noProof/>
          <w:lang w:val="es-MX"/>
        </w:rPr>
        <w:t xml:space="preserve">Motivos de inconformidad </w:t>
      </w:r>
      <w:r>
        <w:rPr>
          <w:rFonts w:ascii="Palatino Linotype" w:hAnsi="Palatino Linotype" w:cs="Arial"/>
          <w:noProof/>
          <w:lang w:val="es-MX"/>
        </w:rPr>
        <w:t xml:space="preserve">señalo: </w:t>
      </w:r>
    </w:p>
    <w:p w14:paraId="321B7A31" w14:textId="2AC26CFC" w:rsidR="00310DC8" w:rsidRPr="00284F9F" w:rsidRDefault="00310DC8" w:rsidP="00284F9F">
      <w:pPr>
        <w:pStyle w:val="Prrafodelista"/>
        <w:ind w:left="851" w:right="902"/>
        <w:jc w:val="both"/>
        <w:rPr>
          <w:rFonts w:ascii="Palatino Linotype" w:hAnsi="Palatino Linotype" w:cs="Arial"/>
          <w:b/>
          <w:i/>
          <w:noProof/>
          <w:sz w:val="22"/>
        </w:rPr>
      </w:pPr>
      <w:r w:rsidRPr="00284F9F">
        <w:rPr>
          <w:rFonts w:ascii="Palatino Linotype" w:hAnsi="Palatino Linotype" w:cs="Arial"/>
          <w:bCs/>
          <w:i/>
          <w:noProof/>
          <w:sz w:val="22"/>
        </w:rPr>
        <w:t>“</w:t>
      </w:r>
      <w:r w:rsidRPr="00284F9F">
        <w:rPr>
          <w:rFonts w:ascii="Palatino Linotype" w:hAnsi="Palatino Linotype"/>
          <w:i/>
          <w:noProof/>
          <w:sz w:val="22"/>
        </w:rPr>
        <w:t>Se construye actualmente una universidad, mientras que el IMIFED, informa que se están realizando los estudios. “</w:t>
      </w:r>
      <w:r w:rsidRPr="00284F9F">
        <w:rPr>
          <w:rFonts w:ascii="Palatino Linotype" w:hAnsi="Palatino Linotype" w:cs="Arial"/>
          <w:i/>
          <w:noProof/>
          <w:sz w:val="22"/>
        </w:rPr>
        <w:t>(Sic)</w:t>
      </w:r>
    </w:p>
    <w:p w14:paraId="5C3843BA" w14:textId="37750C68" w:rsidR="00CE00DB" w:rsidRDefault="00CE00DB" w:rsidP="00284F9F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 xml:space="preserve">expediente electrónico del </w:t>
      </w:r>
      <w:r w:rsidRPr="008456D7">
        <w:rPr>
          <w:rFonts w:ascii="Palatino Linotype" w:hAnsi="Palatino Linotype"/>
          <w:b/>
        </w:rPr>
        <w:t>SAIMEX</w:t>
      </w:r>
      <w:r>
        <w:rPr>
          <w:rFonts w:ascii="Palatino Linotype" w:hAnsi="Palatino Linotype" w:cs="Arial"/>
        </w:rPr>
        <w:t xml:space="preserve">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F25FAD">
        <w:rPr>
          <w:rFonts w:ascii="Palatino Linotype" w:hAnsi="Palatino Linotype" w:cs="Arial"/>
          <w:b/>
        </w:rPr>
        <w:t>SOBRESEER</w:t>
      </w:r>
      <w:r>
        <w:rPr>
          <w:rFonts w:ascii="Palatino Linotype" w:hAnsi="Palatino Linotype" w:cs="Arial"/>
          <w:b/>
        </w:rPr>
        <w:t xml:space="preserve"> </w:t>
      </w:r>
      <w:r w:rsidR="00F25FAD">
        <w:rPr>
          <w:rFonts w:ascii="Palatino Linotype" w:hAnsi="Palatino Linotype" w:cs="Arial"/>
        </w:rPr>
        <w:t>el recurso de revisión</w:t>
      </w:r>
      <w:r>
        <w:rPr>
          <w:rFonts w:ascii="Palatino Linotype" w:hAnsi="Palatino Linotype" w:cs="Arial"/>
        </w:rPr>
        <w:t xml:space="preserve"> del </w:t>
      </w:r>
      <w:r w:rsidR="00F25FAD">
        <w:rPr>
          <w:rFonts w:ascii="Palatino Linotype" w:hAnsi="Palatino Linotype" w:cs="Arial"/>
          <w:b/>
        </w:rPr>
        <w:t>RECURRENTE</w:t>
      </w:r>
      <w:r w:rsidR="008456D7">
        <w:rPr>
          <w:rFonts w:ascii="Palatino Linotype" w:hAnsi="Palatino Linotype" w:cs="Arial"/>
          <w:b/>
        </w:rPr>
        <w:t xml:space="preserve"> </w:t>
      </w:r>
      <w:r w:rsidR="008456D7" w:rsidRPr="008456D7">
        <w:rPr>
          <w:rFonts w:ascii="Palatino Linotype" w:hAnsi="Palatino Linotype" w:cs="Arial"/>
        </w:rPr>
        <w:t>al modificar la respuesta del recurso</w:t>
      </w:r>
      <w:r w:rsidR="000D4F88">
        <w:rPr>
          <w:rFonts w:ascii="Palatino Linotype" w:hAnsi="Palatino Linotype" w:cs="Arial"/>
        </w:rPr>
        <w:t>, dejando s</w:t>
      </w:r>
      <w:r w:rsidR="008456D7" w:rsidRPr="008456D7">
        <w:rPr>
          <w:rFonts w:ascii="Palatino Linotype" w:hAnsi="Palatino Linotype" w:cs="Arial"/>
        </w:rPr>
        <w:t>in materia en términos del artículo 192</w:t>
      </w:r>
      <w:r w:rsidR="000D4F88">
        <w:rPr>
          <w:rFonts w:ascii="Palatino Linotype" w:hAnsi="Palatino Linotype" w:cs="Arial"/>
        </w:rPr>
        <w:t>,</w:t>
      </w:r>
      <w:r w:rsidR="008456D7" w:rsidRPr="008456D7">
        <w:rPr>
          <w:rFonts w:ascii="Palatino Linotype" w:hAnsi="Palatino Linotype" w:cs="Arial"/>
        </w:rPr>
        <w:t xml:space="preserve"> fracción III</w:t>
      </w:r>
      <w:r w:rsidR="008456D7">
        <w:rPr>
          <w:rFonts w:ascii="Palatino Linotype" w:hAnsi="Palatino Linotype" w:cs="Arial"/>
          <w:b/>
        </w:rPr>
        <w:t xml:space="preserve"> </w:t>
      </w:r>
      <w:r w:rsidRPr="005E54E1">
        <w:rPr>
          <w:rFonts w:ascii="Palatino Linotype" w:hAnsi="Palatino Linotype" w:cs="Arial"/>
        </w:rPr>
        <w:t>y</w:t>
      </w:r>
      <w:r w:rsidR="00B72CDD">
        <w:rPr>
          <w:rFonts w:ascii="Palatino Linotype" w:hAnsi="Palatino Linotype" w:cs="Arial"/>
        </w:rPr>
        <w:t xml:space="preserve"> se hiciera del conocimiento la resolución al particular y al responsable de la Unidad de Transparencia del </w:t>
      </w:r>
      <w:r w:rsidR="00B72CDD" w:rsidRPr="00B72CDD">
        <w:rPr>
          <w:rFonts w:ascii="Palatino Linotype" w:hAnsi="Palatino Linotype" w:cs="Arial"/>
          <w:b/>
        </w:rPr>
        <w:t>SUJETO OBLIGADO</w:t>
      </w:r>
      <w:r w:rsidR="00C348C1">
        <w:rPr>
          <w:rFonts w:ascii="Palatino Linotype" w:hAnsi="Palatino Linotype" w:cs="Arial"/>
        </w:rPr>
        <w:t>.</w:t>
      </w:r>
    </w:p>
    <w:p w14:paraId="3324309F" w14:textId="2069C507" w:rsidR="008456D7" w:rsidRDefault="008456D7" w:rsidP="008456D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4F3DBF">
        <w:rPr>
          <w:rFonts w:ascii="Palatino Linotype" w:hAnsi="Palatino Linotype" w:cs="Arial"/>
          <w:lang w:val="es-MX"/>
        </w:rPr>
        <w:t>En ese sentido, la que suscribe reitera</w:t>
      </w:r>
      <w:r w:rsidR="00B17F64">
        <w:rPr>
          <w:rFonts w:ascii="Palatino Linotype" w:hAnsi="Palatino Linotype" w:cs="Arial"/>
          <w:lang w:val="es-MX"/>
        </w:rPr>
        <w:t xml:space="preserve"> que com</w:t>
      </w:r>
      <w:r>
        <w:rPr>
          <w:rFonts w:ascii="Palatino Linotype" w:hAnsi="Palatino Linotype" w:cs="Arial"/>
          <w:lang w:val="es-MX"/>
        </w:rPr>
        <w:t>parte las razones y motivos que dieron origen del presente recurso,</w:t>
      </w:r>
      <w:r w:rsidRPr="004F3DBF">
        <w:rPr>
          <w:rFonts w:ascii="Palatino Linotype" w:hAnsi="Palatino Linotype" w:cs="Arial"/>
          <w:lang w:val="es-MX"/>
        </w:rPr>
        <w:t xml:space="preserve"> </w:t>
      </w:r>
      <w:r w:rsidR="000D4F88">
        <w:rPr>
          <w:rFonts w:ascii="Palatino Linotype" w:hAnsi="Palatino Linotype" w:cs="Arial"/>
          <w:lang w:val="es-MX"/>
        </w:rPr>
        <w:t xml:space="preserve">empero </w:t>
      </w:r>
      <w:r w:rsidRPr="004F3DBF">
        <w:rPr>
          <w:rFonts w:ascii="Palatino Linotype" w:hAnsi="Palatino Linotype" w:cs="Arial"/>
          <w:lang w:val="es-MX"/>
        </w:rPr>
        <w:t xml:space="preserve">difiero respecto </w:t>
      </w:r>
      <w:r>
        <w:rPr>
          <w:rFonts w:ascii="Palatino Linotype" w:hAnsi="Palatino Linotype" w:cs="Arial"/>
          <w:lang w:val="es-MX"/>
        </w:rPr>
        <w:t>a</w:t>
      </w:r>
      <w:r w:rsidR="00B17F64">
        <w:rPr>
          <w:rFonts w:ascii="Palatino Linotype" w:hAnsi="Palatino Linotype" w:cs="Arial"/>
          <w:lang w:val="es-MX"/>
        </w:rPr>
        <w:t>l sentido de la resolución.</w:t>
      </w:r>
    </w:p>
    <w:p w14:paraId="7D705A05" w14:textId="0BB67C0A" w:rsidR="00BC4DB1" w:rsidRDefault="00B17F64" w:rsidP="00284F9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Lo anterior</w:t>
      </w:r>
      <w:r w:rsidR="000D4F88">
        <w:rPr>
          <w:rFonts w:ascii="Palatino Linotype" w:hAnsi="Palatino Linotype" w:cs="Arial"/>
          <w:lang w:val="es-MX"/>
        </w:rPr>
        <w:t>,</w:t>
      </w:r>
      <w:r>
        <w:rPr>
          <w:rFonts w:ascii="Palatino Linotype" w:hAnsi="Palatino Linotype" w:cs="Arial"/>
          <w:lang w:val="es-MX"/>
        </w:rPr>
        <w:t xml:space="preserve"> debido a que en las razones o motivos de inconformidad se advie</w:t>
      </w:r>
      <w:r w:rsidR="000D4F88">
        <w:rPr>
          <w:rFonts w:ascii="Palatino Linotype" w:hAnsi="Palatino Linotype" w:cs="Arial"/>
          <w:lang w:val="es-MX"/>
        </w:rPr>
        <w:t>rte que el particular no externó</w:t>
      </w:r>
      <w:r>
        <w:rPr>
          <w:rFonts w:ascii="Palatino Linotype" w:hAnsi="Palatino Linotype" w:cs="Arial"/>
          <w:lang w:val="es-MX"/>
        </w:rPr>
        <w:t xml:space="preserve"> alguna inconformidad ocasionada por la respuesta otorgada o </w:t>
      </w:r>
      <w:r w:rsidR="00BC4DB1">
        <w:rPr>
          <w:rFonts w:ascii="Palatino Linotype" w:hAnsi="Palatino Linotype" w:cs="Arial"/>
          <w:lang w:val="es-MX"/>
        </w:rPr>
        <w:t xml:space="preserve">bien </w:t>
      </w:r>
      <w:r>
        <w:rPr>
          <w:rFonts w:ascii="Palatino Linotype" w:hAnsi="Palatino Linotype" w:cs="Arial"/>
          <w:lang w:val="es-MX"/>
        </w:rPr>
        <w:t>la falta de información tal como lo prevé el artículo 179 de la Ley de la materia que establece los supuestos de procedencia de los recursos de revisi</w:t>
      </w:r>
      <w:r w:rsidR="00BC4DB1">
        <w:rPr>
          <w:rFonts w:ascii="Palatino Linotype" w:hAnsi="Palatino Linotype" w:cs="Arial"/>
          <w:lang w:val="es-MX"/>
        </w:rPr>
        <w:t xml:space="preserve">ón, que a la letra dice: </w:t>
      </w:r>
    </w:p>
    <w:p w14:paraId="01193935" w14:textId="20407FFB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“</w:t>
      </w:r>
      <w:r w:rsidRPr="00676296">
        <w:rPr>
          <w:rFonts w:ascii="Palatino Linotype" w:hAnsi="Palatino Linotype" w:cs="Arial"/>
          <w:b/>
          <w:i/>
          <w:sz w:val="22"/>
        </w:rPr>
        <w:t>Artículo 179</w:t>
      </w:r>
      <w:r w:rsidRPr="00444E6E">
        <w:rPr>
          <w:rFonts w:ascii="Palatino Linotype" w:hAnsi="Palatino Linotype" w:cs="Arial"/>
          <w:i/>
          <w:sz w:val="22"/>
        </w:rPr>
        <w:t>. El recurso de revisión es un medio de protección que la Ley otorga a los particulares, para hacer valer su derecho de acceso a la información pública, y procederá en contra de las siguientes causas:</w:t>
      </w:r>
    </w:p>
    <w:p w14:paraId="3FB44DBE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</w:p>
    <w:p w14:paraId="0317414E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I. La negativa a la información solicitada;</w:t>
      </w:r>
    </w:p>
    <w:p w14:paraId="2E30ECA8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II. La clasificación de la información;</w:t>
      </w:r>
    </w:p>
    <w:p w14:paraId="25F3C007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III. La declaración de inexistencia de la información;</w:t>
      </w:r>
    </w:p>
    <w:p w14:paraId="131A929B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lastRenderedPageBreak/>
        <w:t>IV. La declaración de incompetencia por el sujeto obligado;</w:t>
      </w:r>
    </w:p>
    <w:p w14:paraId="7D76F169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V. La entrega de información incompleta;</w:t>
      </w:r>
    </w:p>
    <w:p w14:paraId="571856AF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VI. La entrega de información que no corresponda con lo solicitado;</w:t>
      </w:r>
    </w:p>
    <w:p w14:paraId="5BC2560F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VII. La falta de respuesta a una solicitud de acceso a la información;</w:t>
      </w:r>
    </w:p>
    <w:p w14:paraId="496C5929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VIII. La notificación, entrega o puesta a disposición de información en una modalidad o formato distinto al solicitado;</w:t>
      </w:r>
    </w:p>
    <w:p w14:paraId="5CA56052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IX. La entrega o puesta a disposición de información en un formato incomprensible y/o no accesible para el solicitante;</w:t>
      </w:r>
    </w:p>
    <w:p w14:paraId="4F6D0F3E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X. Los costos o tiempos de entrega de la información;</w:t>
      </w:r>
    </w:p>
    <w:p w14:paraId="25EE951E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XI. La falta de trámite a una solicitud;</w:t>
      </w:r>
    </w:p>
    <w:p w14:paraId="4CDB6056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XII. La negativa a permitir la consulta directa de la información;</w:t>
      </w:r>
    </w:p>
    <w:p w14:paraId="170BA52D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XIII. La falta, deficiencia o insuficiencia de la fundamentación y/o motivación en la respuesta; y</w:t>
      </w:r>
    </w:p>
    <w:p w14:paraId="34CC7256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XIV. La orientación a un trámite específico.</w:t>
      </w:r>
    </w:p>
    <w:p w14:paraId="224B0F8E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</w:p>
    <w:p w14:paraId="34A08AE9" w14:textId="77777777" w:rsidR="00BC4DB1" w:rsidRPr="00444E6E" w:rsidRDefault="00BC4DB1" w:rsidP="00BC4DB1">
      <w:pPr>
        <w:ind w:left="851" w:right="902"/>
        <w:jc w:val="both"/>
        <w:rPr>
          <w:rFonts w:ascii="Palatino Linotype" w:hAnsi="Palatino Linotype" w:cs="Arial"/>
          <w:i/>
          <w:sz w:val="22"/>
        </w:rPr>
      </w:pPr>
      <w:r w:rsidRPr="00444E6E">
        <w:rPr>
          <w:rFonts w:ascii="Palatino Linotype" w:hAnsi="Palatino Linotype" w:cs="Arial"/>
          <w:i/>
          <w:sz w:val="22"/>
        </w:rPr>
        <w:t>La respuesta que den los sujetos obligados derivada de la resolución a un recurso de revisión que proceda por las causales señaladas en las fracciones IV, VII, IX, X, XI y XII es susceptible de ser impugnada de nueva cuenta, mediante recurso de revisión, ante el Instituto.</w:t>
      </w:r>
    </w:p>
    <w:p w14:paraId="5A800A9F" w14:textId="501905A1" w:rsidR="00B17F64" w:rsidRDefault="00B17F64" w:rsidP="00284F9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En ese tenor</w:t>
      </w:r>
      <w:r w:rsidR="000D4F88">
        <w:rPr>
          <w:rFonts w:ascii="Palatino Linotype" w:hAnsi="Palatino Linotype" w:cs="Arial"/>
          <w:lang w:val="es-MX"/>
        </w:rPr>
        <w:t>,</w:t>
      </w:r>
      <w:r>
        <w:rPr>
          <w:rFonts w:ascii="Palatino Linotype" w:hAnsi="Palatino Linotype" w:cs="Arial"/>
          <w:lang w:val="es-MX"/>
        </w:rPr>
        <w:t xml:space="preserve"> se advierte que </w:t>
      </w:r>
      <w:r w:rsidR="000D4F88">
        <w:rPr>
          <w:rFonts w:ascii="Palatino Linotype" w:hAnsi="Palatino Linotype" w:cs="Arial"/>
          <w:lang w:val="es-MX"/>
        </w:rPr>
        <w:t>el particular dudó</w:t>
      </w:r>
      <w:r>
        <w:rPr>
          <w:rFonts w:ascii="Palatino Linotype" w:hAnsi="Palatino Linotype" w:cs="Arial"/>
          <w:lang w:val="es-MX"/>
        </w:rPr>
        <w:t xml:space="preserve"> de la veracidad de la información proporcionada en respuesta, actualizando así la causal prevista en la fracción V del artículo 191 de la Ley de Transparencia y Acceso a la Información Pública del Estado de México y Municipios, precepto cuyo texto y sentido literal es el siguiente: </w:t>
      </w:r>
    </w:p>
    <w:p w14:paraId="34439CA2" w14:textId="0775EF8F" w:rsidR="00B17F64" w:rsidRPr="00B17F64" w:rsidRDefault="00B17F64" w:rsidP="00B17F64">
      <w:pPr>
        <w:autoSpaceDE w:val="0"/>
        <w:autoSpaceDN w:val="0"/>
        <w:adjustRightInd w:val="0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B17F64">
        <w:rPr>
          <w:rFonts w:ascii="Palatino Linotype" w:hAnsi="Palatino Linotype" w:cs="Arial"/>
          <w:i/>
          <w:sz w:val="22"/>
          <w:szCs w:val="22"/>
          <w:lang w:val="es-MX"/>
        </w:rPr>
        <w:t>“</w:t>
      </w:r>
      <w:r w:rsidRPr="00B17F64">
        <w:rPr>
          <w:rFonts w:ascii="Palatino Linotype" w:hAnsi="Palatino Linotype" w:cs="Arial"/>
          <w:b/>
          <w:i/>
          <w:sz w:val="22"/>
          <w:szCs w:val="22"/>
          <w:lang w:val="es-MX"/>
        </w:rPr>
        <w:t>Artículo 191</w:t>
      </w:r>
      <w:r w:rsidRPr="00B17F64">
        <w:rPr>
          <w:rFonts w:ascii="Palatino Linotype" w:hAnsi="Palatino Linotype" w:cs="Arial"/>
          <w:i/>
          <w:sz w:val="22"/>
          <w:szCs w:val="22"/>
          <w:lang w:val="es-MX"/>
        </w:rPr>
        <w:t xml:space="preserve">. El recurso será desechado por improcedente cuando: </w:t>
      </w:r>
    </w:p>
    <w:p w14:paraId="66DB6D45" w14:textId="0772B613" w:rsidR="00B17F64" w:rsidRPr="00B17F64" w:rsidRDefault="00B17F64" w:rsidP="00B17F64">
      <w:pPr>
        <w:autoSpaceDE w:val="0"/>
        <w:autoSpaceDN w:val="0"/>
        <w:adjustRightInd w:val="0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B17F64">
        <w:rPr>
          <w:rFonts w:ascii="Palatino Linotype" w:hAnsi="Palatino Linotype" w:cs="Arial"/>
          <w:i/>
          <w:sz w:val="22"/>
          <w:szCs w:val="22"/>
          <w:lang w:val="es-MX"/>
        </w:rPr>
        <w:t xml:space="preserve">… </w:t>
      </w:r>
    </w:p>
    <w:p w14:paraId="38F0C2EC" w14:textId="1C3157A4" w:rsidR="00B17F64" w:rsidRPr="00B17F64" w:rsidRDefault="00B17F64" w:rsidP="00B17F64">
      <w:pPr>
        <w:autoSpaceDE w:val="0"/>
        <w:autoSpaceDN w:val="0"/>
        <w:adjustRightInd w:val="0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B17F64">
        <w:rPr>
          <w:rFonts w:ascii="Palatino Linotype" w:hAnsi="Palatino Linotype" w:cs="Arial"/>
          <w:i/>
          <w:sz w:val="22"/>
          <w:szCs w:val="22"/>
          <w:lang w:val="es-MX"/>
        </w:rPr>
        <w:t xml:space="preserve">V. Se impugne la veracidad de la información proporcionada. </w:t>
      </w:r>
    </w:p>
    <w:p w14:paraId="102951BC" w14:textId="00D9D5B4" w:rsidR="00B17F64" w:rsidRDefault="00B17F64" w:rsidP="00B17F64">
      <w:pPr>
        <w:autoSpaceDE w:val="0"/>
        <w:autoSpaceDN w:val="0"/>
        <w:adjustRightInd w:val="0"/>
        <w:ind w:left="851" w:right="902"/>
        <w:jc w:val="both"/>
        <w:rPr>
          <w:rFonts w:ascii="Palatino Linotype" w:hAnsi="Palatino Linotype" w:cs="Arial"/>
          <w:lang w:val="es-MX"/>
        </w:rPr>
      </w:pPr>
      <w:r w:rsidRPr="00B17F64">
        <w:rPr>
          <w:rFonts w:ascii="Palatino Linotype" w:hAnsi="Palatino Linotype" w:cs="Arial"/>
          <w:i/>
          <w:sz w:val="22"/>
          <w:szCs w:val="22"/>
          <w:lang w:val="es-MX"/>
        </w:rPr>
        <w:t>… “</w:t>
      </w:r>
    </w:p>
    <w:p w14:paraId="7D246B8C" w14:textId="5194EFC7" w:rsidR="00B17F64" w:rsidRDefault="00CB4BE5" w:rsidP="00284F9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Así, que </w:t>
      </w:r>
      <w:r w:rsidRPr="00CB4BE5">
        <w:rPr>
          <w:rFonts w:ascii="Palatino Linotype" w:hAnsi="Palatino Linotype" w:cs="Arial"/>
          <w:b/>
          <w:lang w:val="es-MX"/>
        </w:rPr>
        <w:t>EL SUJETO OBLIGADO</w:t>
      </w:r>
      <w:r>
        <w:rPr>
          <w:rFonts w:ascii="Palatino Linotype" w:hAnsi="Palatino Linotype" w:cs="Arial"/>
          <w:lang w:val="es-MX"/>
        </w:rPr>
        <w:t xml:space="preserve"> dio cumplimiento a lo solicitado atendiendo a lo dispuesto para ello en la Ley de la materia, por lo que es que resultaba procedente que la Ponencia </w:t>
      </w:r>
      <w:proofErr w:type="spellStart"/>
      <w:r>
        <w:rPr>
          <w:rFonts w:ascii="Palatino Linotype" w:hAnsi="Palatino Linotype" w:cs="Arial"/>
          <w:lang w:val="es-MX"/>
        </w:rPr>
        <w:t>Resolutora</w:t>
      </w:r>
      <w:proofErr w:type="spellEnd"/>
      <w:r>
        <w:rPr>
          <w:rFonts w:ascii="Palatino Linotype" w:hAnsi="Palatino Linotype" w:cs="Arial"/>
          <w:lang w:val="es-MX"/>
        </w:rPr>
        <w:t xml:space="preserve"> analizara tanto el acto impugnado como las razones o motivos </w:t>
      </w:r>
      <w:r>
        <w:rPr>
          <w:rFonts w:ascii="Palatino Linotype" w:hAnsi="Palatino Linotype" w:cs="Arial"/>
          <w:lang w:val="es-MX"/>
        </w:rPr>
        <w:lastRenderedPageBreak/>
        <w:t>de inconformidad y determinara desechar el recurso de revisión materia del presente voto toda vez que como ya se dijo con anterioridad</w:t>
      </w:r>
      <w:r w:rsidR="000D4F88">
        <w:rPr>
          <w:rFonts w:ascii="Palatino Linotype" w:hAnsi="Palatino Linotype" w:cs="Arial"/>
          <w:lang w:val="es-MX"/>
        </w:rPr>
        <w:t>, dudó</w:t>
      </w:r>
      <w:r>
        <w:rPr>
          <w:rFonts w:ascii="Palatino Linotype" w:hAnsi="Palatino Linotype" w:cs="Arial"/>
          <w:lang w:val="es-MX"/>
        </w:rPr>
        <w:t xml:space="preserve"> de la veracidad de la información proporcionada por el Sujeto Obligado, por lo que este Instituto no </w:t>
      </w:r>
      <w:proofErr w:type="spellStart"/>
      <w:r>
        <w:rPr>
          <w:rFonts w:ascii="Palatino Linotype" w:hAnsi="Palatino Linotype" w:cs="Arial"/>
          <w:lang w:val="es-MX"/>
        </w:rPr>
        <w:t>esta</w:t>
      </w:r>
      <w:proofErr w:type="spellEnd"/>
      <w:r>
        <w:rPr>
          <w:rFonts w:ascii="Palatino Linotype" w:hAnsi="Palatino Linotype" w:cs="Arial"/>
          <w:lang w:val="es-MX"/>
        </w:rPr>
        <w:t xml:space="preserve"> </w:t>
      </w:r>
      <w:r w:rsidR="00371BCA">
        <w:rPr>
          <w:rFonts w:ascii="Palatino Linotype" w:hAnsi="Palatino Linotype" w:cs="Arial"/>
          <w:lang w:val="es-MX"/>
        </w:rPr>
        <w:t>facultado para dudar</w:t>
      </w:r>
      <w:r w:rsidR="00BC4DB1">
        <w:rPr>
          <w:rFonts w:ascii="Palatino Linotype" w:hAnsi="Palatino Linotype" w:cs="Arial"/>
          <w:lang w:val="es-MX"/>
        </w:rPr>
        <w:t xml:space="preserve"> de la veracidad de la misma, pues no existe precepto legal alguno en la Ley de la materia para que, vía recurso de revisión, pueda pronunciarse al respecto. Sirve de apoyo a lo anterior, por analogía, el criterio 31/10 emitido por el entonces Instituto Federal de Acceso a la Información y Protección de Datos Personales (INAI), que a la letra dice: </w:t>
      </w:r>
    </w:p>
    <w:p w14:paraId="0E736955" w14:textId="77777777" w:rsidR="00BC4DB1" w:rsidRPr="00821B95" w:rsidRDefault="00BC4DB1" w:rsidP="00BC4DB1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821B95">
        <w:rPr>
          <w:rFonts w:ascii="Palatino Linotype" w:hAnsi="Palatino Linotype"/>
          <w:i/>
          <w:sz w:val="22"/>
          <w:szCs w:val="22"/>
        </w:rPr>
        <w:t>“</w:t>
      </w:r>
      <w:r w:rsidRPr="00821B95">
        <w:rPr>
          <w:rFonts w:ascii="Palatino Linotype" w:hAnsi="Palatino Linotype"/>
          <w:b/>
          <w:i/>
          <w:sz w:val="22"/>
          <w:szCs w:val="22"/>
        </w:rPr>
        <w:t>El Instituto Federal de Acceso a la Información y Protección de Datos no cuenta con facultades para pronunciarse respecto de la veracidad de los documentos proporcionados por los sujetos obligados</w:t>
      </w:r>
      <w:r w:rsidRPr="00821B95">
        <w:rPr>
          <w:rFonts w:ascii="Palatino Linotype" w:hAnsi="Palatino Linotype"/>
          <w:i/>
          <w:sz w:val="22"/>
          <w:szCs w:val="22"/>
        </w:rPr>
        <w:t xml:space="preserve">. El Instituto Federal de Acceso a la Información y Protección de Datos es un órgano de la Administración Pública Federal con autonomía operativa, presupuestaria y de decisión, encargado de promover y difundir el ejercicio del derecho de acceso a la información; resolver sobre la negativa de las solicitudes de acceso a la información; y proteger los datos personales en poder de las dependencias y entidades. Sin embargo, no está facultado para pronunciarse sobre la veracidad de la </w:t>
      </w:r>
      <w:r w:rsidRPr="00821B95">
        <w:rPr>
          <w:rFonts w:ascii="Palatino Linotype" w:hAnsi="Palatino Linotype" w:cs="Arial"/>
          <w:i/>
          <w:sz w:val="22"/>
          <w:szCs w:val="22"/>
        </w:rPr>
        <w:t>información</w:t>
      </w:r>
      <w:r w:rsidRPr="00821B95">
        <w:rPr>
          <w:rFonts w:ascii="Palatino Linotype" w:hAnsi="Palatino Linotype"/>
          <w:i/>
          <w:sz w:val="22"/>
          <w:szCs w:val="22"/>
        </w:rPr>
        <w:t xml:space="preserve"> proporcionada por las autoridades en respuesta a las solicitudes de información que les presentan los particulares, en virtud de que en los artículos 49 y 50 de la Ley Federal de Transparencia y Acceso a la Información Pública Gubernamental no se prevé una causal que </w:t>
      </w:r>
      <w:r w:rsidRPr="00821B95">
        <w:rPr>
          <w:rFonts w:ascii="Palatino Linotype" w:hAnsi="Palatino Linotype" w:cs="Arial"/>
          <w:i/>
          <w:sz w:val="22"/>
        </w:rPr>
        <w:t>permita</w:t>
      </w:r>
      <w:r w:rsidRPr="00821B95">
        <w:rPr>
          <w:rFonts w:ascii="Palatino Linotype" w:hAnsi="Palatino Linotype"/>
          <w:i/>
          <w:sz w:val="22"/>
          <w:szCs w:val="22"/>
        </w:rPr>
        <w:t xml:space="preserve"> al Instituto Federal de Acceso a la Información y Protección de Datos conocer, vía recurso revisión, al respecto.</w:t>
      </w:r>
    </w:p>
    <w:p w14:paraId="7C9CA2C3" w14:textId="77777777" w:rsidR="00BC4DB1" w:rsidRPr="00821B95" w:rsidRDefault="00BC4DB1" w:rsidP="00BC4DB1">
      <w:pPr>
        <w:ind w:left="851" w:right="902"/>
        <w:jc w:val="both"/>
        <w:rPr>
          <w:rFonts w:ascii="Palatino Linotype" w:hAnsi="Palatino Linotype"/>
          <w:b/>
          <w:i/>
          <w:sz w:val="22"/>
          <w:szCs w:val="22"/>
        </w:rPr>
      </w:pPr>
      <w:r w:rsidRPr="00821B95">
        <w:rPr>
          <w:rFonts w:ascii="Palatino Linotype" w:hAnsi="Palatino Linotype"/>
          <w:b/>
          <w:i/>
          <w:sz w:val="22"/>
          <w:szCs w:val="22"/>
        </w:rPr>
        <w:t xml:space="preserve">Expedientes: </w:t>
      </w:r>
    </w:p>
    <w:p w14:paraId="201D1E95" w14:textId="77777777" w:rsidR="00BC4DB1" w:rsidRPr="00821B95" w:rsidRDefault="00BC4DB1" w:rsidP="00BC4DB1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821B95">
        <w:rPr>
          <w:rFonts w:ascii="Palatino Linotype" w:hAnsi="Palatino Linotype"/>
          <w:i/>
          <w:sz w:val="22"/>
          <w:szCs w:val="22"/>
        </w:rPr>
        <w:t xml:space="preserve">2440/07 Comisión Federal de Electricidad - Alonso Lujambio Irazábal </w:t>
      </w:r>
    </w:p>
    <w:p w14:paraId="182B0AD4" w14:textId="77777777" w:rsidR="00BC4DB1" w:rsidRPr="00821B95" w:rsidRDefault="00BC4DB1" w:rsidP="00BC4DB1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821B95">
        <w:rPr>
          <w:rFonts w:ascii="Palatino Linotype" w:hAnsi="Palatino Linotype"/>
          <w:i/>
          <w:sz w:val="22"/>
          <w:szCs w:val="22"/>
        </w:rPr>
        <w:t xml:space="preserve">0113/09 Instituto de Seguridad y Servicios Sociales de los Trabajadores del Estado – Alonso Lujambio Irazábal </w:t>
      </w:r>
    </w:p>
    <w:p w14:paraId="464B328B" w14:textId="77777777" w:rsidR="00BC4DB1" w:rsidRPr="00821B95" w:rsidRDefault="00BC4DB1" w:rsidP="00BC4DB1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821B95">
        <w:rPr>
          <w:rFonts w:ascii="Palatino Linotype" w:hAnsi="Palatino Linotype"/>
          <w:i/>
          <w:sz w:val="22"/>
          <w:szCs w:val="22"/>
        </w:rPr>
        <w:t xml:space="preserve">1624/09 Instituto Nacional para la Educación de los Adultos - María </w:t>
      </w:r>
      <w:proofErr w:type="spellStart"/>
      <w:r w:rsidRPr="00821B95">
        <w:rPr>
          <w:rFonts w:ascii="Palatino Linotype" w:hAnsi="Palatino Linotype"/>
          <w:i/>
          <w:sz w:val="22"/>
          <w:szCs w:val="22"/>
        </w:rPr>
        <w:t>Marván</w:t>
      </w:r>
      <w:proofErr w:type="spellEnd"/>
      <w:r w:rsidRPr="00821B95">
        <w:rPr>
          <w:rFonts w:ascii="Palatino Linotype" w:hAnsi="Palatino Linotype"/>
          <w:i/>
          <w:sz w:val="22"/>
          <w:szCs w:val="22"/>
        </w:rPr>
        <w:t xml:space="preserve"> Laborde </w:t>
      </w:r>
    </w:p>
    <w:p w14:paraId="4DDEDBEE" w14:textId="77777777" w:rsidR="00BC4DB1" w:rsidRPr="00821B95" w:rsidRDefault="00BC4DB1" w:rsidP="00BC4DB1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821B95">
        <w:rPr>
          <w:rFonts w:ascii="Palatino Linotype" w:hAnsi="Palatino Linotype"/>
          <w:i/>
          <w:sz w:val="22"/>
          <w:szCs w:val="22"/>
        </w:rPr>
        <w:t xml:space="preserve">2395/09 Secretaría de Economía - María </w:t>
      </w:r>
      <w:proofErr w:type="spellStart"/>
      <w:r w:rsidRPr="00821B95">
        <w:rPr>
          <w:rFonts w:ascii="Palatino Linotype" w:hAnsi="Palatino Linotype"/>
          <w:i/>
          <w:sz w:val="22"/>
          <w:szCs w:val="22"/>
        </w:rPr>
        <w:t>Marván</w:t>
      </w:r>
      <w:proofErr w:type="spellEnd"/>
      <w:r w:rsidRPr="00821B95">
        <w:rPr>
          <w:rFonts w:ascii="Palatino Linotype" w:hAnsi="Palatino Linotype"/>
          <w:i/>
          <w:sz w:val="22"/>
          <w:szCs w:val="22"/>
        </w:rPr>
        <w:t xml:space="preserve"> Laborde </w:t>
      </w:r>
    </w:p>
    <w:p w14:paraId="79A826B4" w14:textId="77777777" w:rsidR="00BC4DB1" w:rsidRPr="00821B95" w:rsidRDefault="00BC4DB1" w:rsidP="00BC4DB1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821B95">
        <w:rPr>
          <w:rFonts w:ascii="Palatino Linotype" w:hAnsi="Palatino Linotype"/>
          <w:i/>
          <w:sz w:val="22"/>
          <w:szCs w:val="22"/>
        </w:rPr>
        <w:lastRenderedPageBreak/>
        <w:t xml:space="preserve">0837/10 Administración Portuaria Integral de Veracruz, S.A. de C.V. – María </w:t>
      </w:r>
      <w:proofErr w:type="spellStart"/>
      <w:r w:rsidRPr="00821B95">
        <w:rPr>
          <w:rFonts w:ascii="Palatino Linotype" w:hAnsi="Palatino Linotype"/>
          <w:i/>
          <w:sz w:val="22"/>
          <w:szCs w:val="22"/>
        </w:rPr>
        <w:t>Marván</w:t>
      </w:r>
      <w:proofErr w:type="spellEnd"/>
      <w:r w:rsidRPr="00821B95">
        <w:rPr>
          <w:rFonts w:ascii="Palatino Linotype" w:hAnsi="Palatino Linotype"/>
          <w:i/>
          <w:sz w:val="22"/>
          <w:szCs w:val="22"/>
        </w:rPr>
        <w:t xml:space="preserve"> Laborde”</w:t>
      </w:r>
    </w:p>
    <w:p w14:paraId="3F49FDAF" w14:textId="35F60517" w:rsidR="00C323B2" w:rsidRDefault="00C323B2" w:rsidP="00284F9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/>
        </w:rPr>
        <w:t xml:space="preserve">En ese contexto, la que suscribe emite </w:t>
      </w:r>
      <w:r w:rsidRPr="00C94710">
        <w:rPr>
          <w:rFonts w:ascii="Palatino Linotype" w:hAnsi="Palatino Linotype"/>
          <w:b/>
        </w:rPr>
        <w:t>VOTO PARTICULAR</w:t>
      </w:r>
      <w:r w:rsidR="00653CC0">
        <w:rPr>
          <w:rFonts w:ascii="Palatino Linotype" w:hAnsi="Palatino Linotype"/>
        </w:rPr>
        <w:t xml:space="preserve"> ya que </w:t>
      </w:r>
      <w:r w:rsidR="00DA05D9">
        <w:rPr>
          <w:rFonts w:ascii="Palatino Linotype" w:hAnsi="Palatino Linotype"/>
        </w:rPr>
        <w:t>conforme</w:t>
      </w:r>
      <w:r w:rsidR="0087636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lo anterior, </w:t>
      </w:r>
      <w:r w:rsidR="00BC4DB1">
        <w:rPr>
          <w:rFonts w:ascii="Palatino Linotype" w:hAnsi="Palatino Linotype"/>
        </w:rPr>
        <w:t xml:space="preserve">se insiste que </w:t>
      </w:r>
      <w:r>
        <w:rPr>
          <w:rFonts w:ascii="Palatino Linotype" w:hAnsi="Palatino Linotype"/>
        </w:rPr>
        <w:t>lo procedente</w:t>
      </w:r>
      <w:r w:rsidRPr="009B7336">
        <w:rPr>
          <w:rFonts w:ascii="Palatino Linotype" w:hAnsi="Palatino Linotype"/>
        </w:rPr>
        <w:t xml:space="preserve"> </w:t>
      </w:r>
      <w:r w:rsidR="00DA05D9">
        <w:rPr>
          <w:rFonts w:ascii="Palatino Linotype" w:hAnsi="Palatino Linotype"/>
        </w:rPr>
        <w:t>en términos del</w:t>
      </w:r>
      <w:r>
        <w:rPr>
          <w:rFonts w:ascii="Palatino Linotype" w:hAnsi="Palatino Linotype"/>
        </w:rPr>
        <w:t xml:space="preserve"> artículo</w:t>
      </w:r>
      <w:r>
        <w:rPr>
          <w:rFonts w:ascii="Palatino Linotype" w:hAnsi="Palatino Linotype" w:cs="Arial"/>
          <w:lang w:eastAsia="es-MX"/>
        </w:rPr>
        <w:t xml:space="preserve"> 191</w:t>
      </w:r>
      <w:r w:rsidR="001D407B">
        <w:rPr>
          <w:rFonts w:ascii="Palatino Linotype" w:hAnsi="Palatino Linotype" w:cs="Arial"/>
          <w:lang w:eastAsia="es-MX"/>
        </w:rPr>
        <w:t>,</w:t>
      </w:r>
      <w:r w:rsidRPr="009B7336">
        <w:rPr>
          <w:rFonts w:ascii="Palatino Linotype" w:hAnsi="Palatino Linotype" w:cs="Arial"/>
          <w:lang w:eastAsia="es-MX"/>
        </w:rPr>
        <w:t xml:space="preserve"> </w:t>
      </w:r>
      <w:r w:rsidR="001D407B">
        <w:rPr>
          <w:rFonts w:ascii="Palatino Linotype" w:hAnsi="Palatino Linotype" w:cs="Arial"/>
          <w:lang w:eastAsia="es-MX"/>
        </w:rPr>
        <w:t>fracción</w:t>
      </w:r>
      <w:r>
        <w:rPr>
          <w:rFonts w:ascii="Palatino Linotype" w:hAnsi="Palatino Linotype" w:cs="Arial"/>
          <w:lang w:eastAsia="es-MX"/>
        </w:rPr>
        <w:t xml:space="preserve"> V de la Ley de la materia, era </w:t>
      </w:r>
      <w:r w:rsidRPr="006A5AE3">
        <w:rPr>
          <w:rFonts w:ascii="Palatino Linotype" w:hAnsi="Palatino Linotype" w:cs="Arial"/>
          <w:b/>
          <w:lang w:eastAsia="es-MX"/>
        </w:rPr>
        <w:t>DESECHAR</w:t>
      </w:r>
      <w:r>
        <w:rPr>
          <w:rFonts w:ascii="Palatino Linotype" w:hAnsi="Palatino Linotype" w:cs="Arial"/>
          <w:lang w:eastAsia="es-MX"/>
        </w:rPr>
        <w:t xml:space="preserve"> el mismo, al tratarse de </w:t>
      </w:r>
      <w:r w:rsidR="001D407B">
        <w:rPr>
          <w:rFonts w:ascii="Palatino Linotype" w:hAnsi="Palatino Linotype" w:cs="Arial"/>
          <w:lang w:eastAsia="es-MX"/>
        </w:rPr>
        <w:t>la impugnación de la veracidad de la información proporcionada</w:t>
      </w:r>
      <w:r w:rsidR="00BC4DB1">
        <w:rPr>
          <w:rFonts w:ascii="Palatino Linotype" w:hAnsi="Palatino Linotype" w:cs="Arial"/>
          <w:lang w:eastAsia="es-MX"/>
        </w:rPr>
        <w:t xml:space="preserve"> por </w:t>
      </w:r>
      <w:r w:rsidR="00BC4DB1" w:rsidRPr="00BC4DB1">
        <w:rPr>
          <w:rFonts w:ascii="Palatino Linotype" w:hAnsi="Palatino Linotype" w:cs="Arial"/>
          <w:b/>
          <w:lang w:eastAsia="es-MX"/>
        </w:rPr>
        <w:t>EL SUJETO OBLIGADO</w:t>
      </w:r>
      <w:r>
        <w:rPr>
          <w:rFonts w:ascii="Palatino Linotype" w:hAnsi="Palatino Linotype" w:cs="Arial"/>
          <w:lang w:eastAsia="es-MX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CE00DB" w:rsidRPr="001950C9" w14:paraId="5D53FDCC" w14:textId="77777777" w:rsidTr="00577BF7">
        <w:trPr>
          <w:jc w:val="center"/>
        </w:trPr>
        <w:tc>
          <w:tcPr>
            <w:tcW w:w="4393" w:type="dxa"/>
          </w:tcPr>
          <w:p w14:paraId="32123D92" w14:textId="77777777" w:rsidR="0001171D" w:rsidRDefault="0001171D" w:rsidP="00284F9F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613647EA" w14:textId="77777777" w:rsidR="00284F9F" w:rsidRDefault="00284F9F" w:rsidP="00284F9F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7A71C5F4" w14:textId="77777777" w:rsidR="00284F9F" w:rsidRDefault="00284F9F" w:rsidP="00284F9F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79C41BB2" w14:textId="77777777" w:rsidR="00284F9F" w:rsidRDefault="00284F9F" w:rsidP="00284F9F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18922A92" w14:textId="77777777" w:rsidR="00693C25" w:rsidRDefault="00693C25" w:rsidP="00284F9F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0C7A0BB9" w14:textId="77777777" w:rsidR="00CE00DB" w:rsidRPr="001950C9" w:rsidRDefault="00CE00DB" w:rsidP="00284F9F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14:paraId="12E9F498" w14:textId="22479E04" w:rsidR="00CE00DB" w:rsidRDefault="00CE00DB" w:rsidP="00284F9F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14:paraId="34593506" w14:textId="192914B6" w:rsidR="00AA09D5" w:rsidRPr="001950C9" w:rsidRDefault="00BF62FD" w:rsidP="00BF62FD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14:paraId="675CEF09" w14:textId="77777777" w:rsidR="00284F9F" w:rsidRDefault="00284F9F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734B111F" w14:textId="77777777" w:rsidR="00284F9F" w:rsidRDefault="00284F9F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21DCBED6" w14:textId="77777777" w:rsidR="00284F9F" w:rsidRDefault="00284F9F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2C91D2DD" w14:textId="77777777" w:rsidR="00284F9F" w:rsidRDefault="00284F9F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715327D2" w14:textId="77777777" w:rsidR="00284F9F" w:rsidRDefault="00284F9F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E80A486" w14:textId="77777777" w:rsidR="00693C25" w:rsidRDefault="00693C25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00D0C5D6" w14:textId="2BD361D5" w:rsidR="0001171D" w:rsidRDefault="00CE00DB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284F9F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1D407B">
        <w:rPr>
          <w:rFonts w:ascii="Palatino Linotype" w:eastAsia="Calibri" w:hAnsi="Palatino Linotype" w:cs="Arial"/>
          <w:color w:val="000000" w:themeColor="text1"/>
          <w:sz w:val="20"/>
          <w:szCs w:val="20"/>
        </w:rPr>
        <w:t>1979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1D407B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1D407B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1D407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uno </w:t>
      </w:r>
      <w:r w:rsidR="002B74A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1D407B">
        <w:rPr>
          <w:rFonts w:ascii="Palatino Linotype" w:eastAsia="Calibri" w:hAnsi="Palatino Linotype" w:cs="Arial"/>
          <w:color w:val="000000" w:themeColor="text1"/>
          <w:sz w:val="20"/>
          <w:szCs w:val="20"/>
        </w:rPr>
        <w:t>agosto de dos mil dieciocho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14:paraId="0186769A" w14:textId="77777777" w:rsidR="00693C25" w:rsidRPr="00693C25" w:rsidRDefault="00693C25" w:rsidP="00284F9F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14:paraId="77714180" w14:textId="2A260B6B" w:rsidR="00CE00DB" w:rsidRPr="00795474" w:rsidRDefault="00CE00DB" w:rsidP="00284F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1D407B">
        <w:rPr>
          <w:rFonts w:ascii="Palatino Linotype" w:eastAsia="Calibri" w:hAnsi="Palatino Linotype" w:cs="Arial"/>
          <w:color w:val="000000" w:themeColor="text1"/>
          <w:sz w:val="20"/>
          <w:szCs w:val="20"/>
        </w:rPr>
        <w:t>IAHA</w:t>
      </w:r>
    </w:p>
    <w:sectPr w:rsidR="00CE00DB" w:rsidRPr="00795474" w:rsidSect="000C34A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2698A" w14:textId="77777777" w:rsidR="0045006D" w:rsidRDefault="0045006D" w:rsidP="00C80F8C">
      <w:r>
        <w:separator/>
      </w:r>
    </w:p>
  </w:endnote>
  <w:endnote w:type="continuationSeparator" w:id="0">
    <w:p w14:paraId="51383387" w14:textId="77777777" w:rsidR="0045006D" w:rsidRDefault="0045006D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26F553C8" w14:textId="77777777" w:rsidR="000D4F88" w:rsidRDefault="000D4F8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F62F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F62F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64E1A" w14:textId="77777777" w:rsidR="0045006D" w:rsidRDefault="0045006D" w:rsidP="00C80F8C">
      <w:r>
        <w:separator/>
      </w:r>
    </w:p>
  </w:footnote>
  <w:footnote w:type="continuationSeparator" w:id="0">
    <w:p w14:paraId="304577E5" w14:textId="77777777" w:rsidR="0045006D" w:rsidRDefault="0045006D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45006D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6D349E5E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57565201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14:paraId="71104997" w14:textId="0B566CEB" w:rsidR="00634485" w:rsidRDefault="0063448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5605195D" w14:textId="2594CF00" w:rsidR="00EB7480" w:rsidRDefault="00284F9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333995A2" w14:textId="16AC6CB2" w:rsidR="0030072F" w:rsidRDefault="0045006D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68.9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284F9F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284F9F">
      <w:rPr>
        <w:rFonts w:ascii="Palatino Linotype" w:hAnsi="Palatino Linotype" w:cs="Arial"/>
        <w:sz w:val="20"/>
        <w:szCs w:val="20"/>
      </w:rPr>
      <w:t>01979/INFOEM/IP</w:t>
    </w:r>
    <w:r w:rsidR="00284F9F" w:rsidRPr="00706042">
      <w:rPr>
        <w:rFonts w:ascii="Palatino Linotype" w:hAnsi="Palatino Linotype" w:cs="Arial"/>
        <w:sz w:val="20"/>
        <w:szCs w:val="20"/>
      </w:rPr>
      <w:t>/RR/201</w:t>
    </w:r>
    <w:r w:rsidR="00284F9F">
      <w:rPr>
        <w:rFonts w:ascii="Palatino Linotype" w:hAnsi="Palatino Linotype" w:cs="Arial"/>
        <w:sz w:val="20"/>
        <w:szCs w:val="20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45006D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0B4A"/>
    <w:multiLevelType w:val="hybridMultilevel"/>
    <w:tmpl w:val="CFACB43E"/>
    <w:lvl w:ilvl="0" w:tplc="6BF4E62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1D406D"/>
    <w:multiLevelType w:val="hybridMultilevel"/>
    <w:tmpl w:val="8A1CDB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07091E"/>
    <w:multiLevelType w:val="hybridMultilevel"/>
    <w:tmpl w:val="0CC08F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604F3"/>
    <w:multiLevelType w:val="hybridMultilevel"/>
    <w:tmpl w:val="5254F5EA"/>
    <w:lvl w:ilvl="0" w:tplc="128E317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877AC2"/>
    <w:multiLevelType w:val="hybridMultilevel"/>
    <w:tmpl w:val="65B8B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171D"/>
    <w:rsid w:val="00013155"/>
    <w:rsid w:val="0001751C"/>
    <w:rsid w:val="00017D16"/>
    <w:rsid w:val="000303F7"/>
    <w:rsid w:val="00037573"/>
    <w:rsid w:val="000412FB"/>
    <w:rsid w:val="00055107"/>
    <w:rsid w:val="0006079D"/>
    <w:rsid w:val="0006435F"/>
    <w:rsid w:val="0007653D"/>
    <w:rsid w:val="00080A1C"/>
    <w:rsid w:val="00082101"/>
    <w:rsid w:val="0008542A"/>
    <w:rsid w:val="0008745A"/>
    <w:rsid w:val="00092678"/>
    <w:rsid w:val="00095B30"/>
    <w:rsid w:val="000B3FFD"/>
    <w:rsid w:val="000C1A85"/>
    <w:rsid w:val="000C2CF9"/>
    <w:rsid w:val="000C34A8"/>
    <w:rsid w:val="000C4453"/>
    <w:rsid w:val="000D136C"/>
    <w:rsid w:val="000D4F88"/>
    <w:rsid w:val="000D66DE"/>
    <w:rsid w:val="000E0F03"/>
    <w:rsid w:val="000E2B1A"/>
    <w:rsid w:val="000E4C17"/>
    <w:rsid w:val="000F5E8C"/>
    <w:rsid w:val="001027C1"/>
    <w:rsid w:val="00102EEC"/>
    <w:rsid w:val="0010583C"/>
    <w:rsid w:val="001059D0"/>
    <w:rsid w:val="0010660E"/>
    <w:rsid w:val="00117749"/>
    <w:rsid w:val="00123644"/>
    <w:rsid w:val="00130827"/>
    <w:rsid w:val="0013735C"/>
    <w:rsid w:val="00140058"/>
    <w:rsid w:val="00147476"/>
    <w:rsid w:val="00161FF3"/>
    <w:rsid w:val="00175DEE"/>
    <w:rsid w:val="00184FA0"/>
    <w:rsid w:val="00187FFD"/>
    <w:rsid w:val="00191BEE"/>
    <w:rsid w:val="00193E1F"/>
    <w:rsid w:val="001950C9"/>
    <w:rsid w:val="001A5699"/>
    <w:rsid w:val="001D3F57"/>
    <w:rsid w:val="001D407B"/>
    <w:rsid w:val="001E757E"/>
    <w:rsid w:val="001E763C"/>
    <w:rsid w:val="0021450E"/>
    <w:rsid w:val="0022354C"/>
    <w:rsid w:val="002314AA"/>
    <w:rsid w:val="0023504D"/>
    <w:rsid w:val="00237A37"/>
    <w:rsid w:val="0024119C"/>
    <w:rsid w:val="0025202C"/>
    <w:rsid w:val="00253790"/>
    <w:rsid w:val="002562CC"/>
    <w:rsid w:val="00265F75"/>
    <w:rsid w:val="00284F9F"/>
    <w:rsid w:val="002940F8"/>
    <w:rsid w:val="002B74A9"/>
    <w:rsid w:val="002B7856"/>
    <w:rsid w:val="002D3BBD"/>
    <w:rsid w:val="002D4526"/>
    <w:rsid w:val="002D69E1"/>
    <w:rsid w:val="002D7375"/>
    <w:rsid w:val="002E1B3D"/>
    <w:rsid w:val="002E5711"/>
    <w:rsid w:val="002E5819"/>
    <w:rsid w:val="002F5CF7"/>
    <w:rsid w:val="0030072F"/>
    <w:rsid w:val="00302150"/>
    <w:rsid w:val="003031E1"/>
    <w:rsid w:val="0030436C"/>
    <w:rsid w:val="003056D9"/>
    <w:rsid w:val="003102FA"/>
    <w:rsid w:val="00310DC8"/>
    <w:rsid w:val="003169C7"/>
    <w:rsid w:val="00337CA4"/>
    <w:rsid w:val="0034309A"/>
    <w:rsid w:val="00351129"/>
    <w:rsid w:val="00371BCA"/>
    <w:rsid w:val="0037321B"/>
    <w:rsid w:val="0037349B"/>
    <w:rsid w:val="00374636"/>
    <w:rsid w:val="003A6F70"/>
    <w:rsid w:val="003B3E96"/>
    <w:rsid w:val="003B4E32"/>
    <w:rsid w:val="003B7727"/>
    <w:rsid w:val="003C23BE"/>
    <w:rsid w:val="003C28FC"/>
    <w:rsid w:val="003C2D10"/>
    <w:rsid w:val="003C7226"/>
    <w:rsid w:val="003D0623"/>
    <w:rsid w:val="003D1C14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22CE9"/>
    <w:rsid w:val="00425D61"/>
    <w:rsid w:val="004315BB"/>
    <w:rsid w:val="00436EB5"/>
    <w:rsid w:val="0044271B"/>
    <w:rsid w:val="00443646"/>
    <w:rsid w:val="0044475B"/>
    <w:rsid w:val="0045006D"/>
    <w:rsid w:val="00453A4F"/>
    <w:rsid w:val="00455CB3"/>
    <w:rsid w:val="004661D2"/>
    <w:rsid w:val="00471FA0"/>
    <w:rsid w:val="004776FF"/>
    <w:rsid w:val="004830EE"/>
    <w:rsid w:val="00493149"/>
    <w:rsid w:val="00493EA9"/>
    <w:rsid w:val="004B7325"/>
    <w:rsid w:val="004C40EA"/>
    <w:rsid w:val="004C64D9"/>
    <w:rsid w:val="004D0A26"/>
    <w:rsid w:val="004D49BA"/>
    <w:rsid w:val="00500FFD"/>
    <w:rsid w:val="00516914"/>
    <w:rsid w:val="005236B6"/>
    <w:rsid w:val="005318AB"/>
    <w:rsid w:val="005321E3"/>
    <w:rsid w:val="00552317"/>
    <w:rsid w:val="00555739"/>
    <w:rsid w:val="00562649"/>
    <w:rsid w:val="00575235"/>
    <w:rsid w:val="0058067E"/>
    <w:rsid w:val="0058639E"/>
    <w:rsid w:val="005870DF"/>
    <w:rsid w:val="0058776D"/>
    <w:rsid w:val="00592A18"/>
    <w:rsid w:val="005A46F9"/>
    <w:rsid w:val="005B773B"/>
    <w:rsid w:val="005C66D4"/>
    <w:rsid w:val="005D14C4"/>
    <w:rsid w:val="005D1946"/>
    <w:rsid w:val="00600720"/>
    <w:rsid w:val="00612544"/>
    <w:rsid w:val="0061616C"/>
    <w:rsid w:val="00617A56"/>
    <w:rsid w:val="00624333"/>
    <w:rsid w:val="00624C28"/>
    <w:rsid w:val="006301B2"/>
    <w:rsid w:val="00634485"/>
    <w:rsid w:val="0063673D"/>
    <w:rsid w:val="00646A97"/>
    <w:rsid w:val="006519E5"/>
    <w:rsid w:val="00653CC0"/>
    <w:rsid w:val="00660348"/>
    <w:rsid w:val="00663A16"/>
    <w:rsid w:val="00672211"/>
    <w:rsid w:val="00677473"/>
    <w:rsid w:val="006824EF"/>
    <w:rsid w:val="00684492"/>
    <w:rsid w:val="00691875"/>
    <w:rsid w:val="00693C25"/>
    <w:rsid w:val="00694EB3"/>
    <w:rsid w:val="006967D4"/>
    <w:rsid w:val="006A496D"/>
    <w:rsid w:val="006A5AE3"/>
    <w:rsid w:val="006A6B80"/>
    <w:rsid w:val="006C0991"/>
    <w:rsid w:val="006D6457"/>
    <w:rsid w:val="006E1ADA"/>
    <w:rsid w:val="006E6389"/>
    <w:rsid w:val="006F30F8"/>
    <w:rsid w:val="00704924"/>
    <w:rsid w:val="007128EC"/>
    <w:rsid w:val="00712BC2"/>
    <w:rsid w:val="0071346B"/>
    <w:rsid w:val="00721966"/>
    <w:rsid w:val="00724599"/>
    <w:rsid w:val="00736C06"/>
    <w:rsid w:val="007416E3"/>
    <w:rsid w:val="00742010"/>
    <w:rsid w:val="00772360"/>
    <w:rsid w:val="0078087A"/>
    <w:rsid w:val="00781F7E"/>
    <w:rsid w:val="00795474"/>
    <w:rsid w:val="007A4AB6"/>
    <w:rsid w:val="007B6E55"/>
    <w:rsid w:val="007C0FDA"/>
    <w:rsid w:val="007C3C0E"/>
    <w:rsid w:val="007C560A"/>
    <w:rsid w:val="007D05D8"/>
    <w:rsid w:val="007D0FEE"/>
    <w:rsid w:val="007D249B"/>
    <w:rsid w:val="00805C81"/>
    <w:rsid w:val="00814730"/>
    <w:rsid w:val="00817BDC"/>
    <w:rsid w:val="008217CD"/>
    <w:rsid w:val="00827787"/>
    <w:rsid w:val="00843B7A"/>
    <w:rsid w:val="0084467B"/>
    <w:rsid w:val="008456D7"/>
    <w:rsid w:val="00846A21"/>
    <w:rsid w:val="008556C3"/>
    <w:rsid w:val="008562AB"/>
    <w:rsid w:val="0087636A"/>
    <w:rsid w:val="00876477"/>
    <w:rsid w:val="00892AFC"/>
    <w:rsid w:val="008B49CF"/>
    <w:rsid w:val="008B62B8"/>
    <w:rsid w:val="008C0700"/>
    <w:rsid w:val="008C0C70"/>
    <w:rsid w:val="008C17F2"/>
    <w:rsid w:val="008D0A0E"/>
    <w:rsid w:val="008D1526"/>
    <w:rsid w:val="008D584A"/>
    <w:rsid w:val="008F72FC"/>
    <w:rsid w:val="0090027E"/>
    <w:rsid w:val="00912B58"/>
    <w:rsid w:val="009141A6"/>
    <w:rsid w:val="00926A92"/>
    <w:rsid w:val="0093343E"/>
    <w:rsid w:val="00950765"/>
    <w:rsid w:val="00953EC8"/>
    <w:rsid w:val="009660C6"/>
    <w:rsid w:val="00966E59"/>
    <w:rsid w:val="00975AA3"/>
    <w:rsid w:val="00975EB9"/>
    <w:rsid w:val="00976BAB"/>
    <w:rsid w:val="009773AF"/>
    <w:rsid w:val="0098288F"/>
    <w:rsid w:val="00986740"/>
    <w:rsid w:val="009A271C"/>
    <w:rsid w:val="009A67F5"/>
    <w:rsid w:val="009B65F4"/>
    <w:rsid w:val="009C2F32"/>
    <w:rsid w:val="009C46BF"/>
    <w:rsid w:val="009C73B7"/>
    <w:rsid w:val="009D63A9"/>
    <w:rsid w:val="009E5EDA"/>
    <w:rsid w:val="00A032F1"/>
    <w:rsid w:val="00A04C79"/>
    <w:rsid w:val="00A07E48"/>
    <w:rsid w:val="00A1068B"/>
    <w:rsid w:val="00A14B1D"/>
    <w:rsid w:val="00A23163"/>
    <w:rsid w:val="00A32C8C"/>
    <w:rsid w:val="00A3624F"/>
    <w:rsid w:val="00A40057"/>
    <w:rsid w:val="00A4593D"/>
    <w:rsid w:val="00A53958"/>
    <w:rsid w:val="00A53E9B"/>
    <w:rsid w:val="00A60D1E"/>
    <w:rsid w:val="00A73612"/>
    <w:rsid w:val="00A81140"/>
    <w:rsid w:val="00A824CA"/>
    <w:rsid w:val="00A913AB"/>
    <w:rsid w:val="00AA09D5"/>
    <w:rsid w:val="00AB21DA"/>
    <w:rsid w:val="00AC248E"/>
    <w:rsid w:val="00AC27AA"/>
    <w:rsid w:val="00AC3F99"/>
    <w:rsid w:val="00AD0AF6"/>
    <w:rsid w:val="00AD13E4"/>
    <w:rsid w:val="00AD6AAD"/>
    <w:rsid w:val="00AE2B18"/>
    <w:rsid w:val="00AF0B38"/>
    <w:rsid w:val="00AF3F82"/>
    <w:rsid w:val="00B106EA"/>
    <w:rsid w:val="00B12D9F"/>
    <w:rsid w:val="00B151A8"/>
    <w:rsid w:val="00B17F64"/>
    <w:rsid w:val="00B27BE5"/>
    <w:rsid w:val="00B32D7D"/>
    <w:rsid w:val="00B337A5"/>
    <w:rsid w:val="00B35A45"/>
    <w:rsid w:val="00B36D1D"/>
    <w:rsid w:val="00B4641E"/>
    <w:rsid w:val="00B46E78"/>
    <w:rsid w:val="00B47F5A"/>
    <w:rsid w:val="00B5072E"/>
    <w:rsid w:val="00B53290"/>
    <w:rsid w:val="00B57FE6"/>
    <w:rsid w:val="00B64C77"/>
    <w:rsid w:val="00B650A8"/>
    <w:rsid w:val="00B7134B"/>
    <w:rsid w:val="00B72CDD"/>
    <w:rsid w:val="00B80485"/>
    <w:rsid w:val="00B95BF7"/>
    <w:rsid w:val="00BA5BB2"/>
    <w:rsid w:val="00BB733E"/>
    <w:rsid w:val="00BC4DB1"/>
    <w:rsid w:val="00BC5D71"/>
    <w:rsid w:val="00BD1ECC"/>
    <w:rsid w:val="00BD4ED4"/>
    <w:rsid w:val="00BD7483"/>
    <w:rsid w:val="00BF62FD"/>
    <w:rsid w:val="00C027D3"/>
    <w:rsid w:val="00C054CB"/>
    <w:rsid w:val="00C1644D"/>
    <w:rsid w:val="00C30621"/>
    <w:rsid w:val="00C307F0"/>
    <w:rsid w:val="00C323B2"/>
    <w:rsid w:val="00C33514"/>
    <w:rsid w:val="00C348C1"/>
    <w:rsid w:val="00C35965"/>
    <w:rsid w:val="00C4493E"/>
    <w:rsid w:val="00C46791"/>
    <w:rsid w:val="00C766EF"/>
    <w:rsid w:val="00C80F8C"/>
    <w:rsid w:val="00C87E6B"/>
    <w:rsid w:val="00CA047D"/>
    <w:rsid w:val="00CA6DDA"/>
    <w:rsid w:val="00CB0D94"/>
    <w:rsid w:val="00CB3340"/>
    <w:rsid w:val="00CB4BE5"/>
    <w:rsid w:val="00CC5EAB"/>
    <w:rsid w:val="00CD13BC"/>
    <w:rsid w:val="00CD1AE8"/>
    <w:rsid w:val="00CE00DB"/>
    <w:rsid w:val="00CF30E8"/>
    <w:rsid w:val="00D01B99"/>
    <w:rsid w:val="00D127BB"/>
    <w:rsid w:val="00D13EF3"/>
    <w:rsid w:val="00D2267B"/>
    <w:rsid w:val="00D22D87"/>
    <w:rsid w:val="00D34604"/>
    <w:rsid w:val="00D45BD5"/>
    <w:rsid w:val="00D46C00"/>
    <w:rsid w:val="00D519F3"/>
    <w:rsid w:val="00D557C2"/>
    <w:rsid w:val="00D64F32"/>
    <w:rsid w:val="00D83D1C"/>
    <w:rsid w:val="00D93CE4"/>
    <w:rsid w:val="00DA05D9"/>
    <w:rsid w:val="00DA3B67"/>
    <w:rsid w:val="00DA5209"/>
    <w:rsid w:val="00DD6A6C"/>
    <w:rsid w:val="00DF2EF4"/>
    <w:rsid w:val="00DF733A"/>
    <w:rsid w:val="00E05A28"/>
    <w:rsid w:val="00E10A96"/>
    <w:rsid w:val="00E146AA"/>
    <w:rsid w:val="00E27F2A"/>
    <w:rsid w:val="00E313C4"/>
    <w:rsid w:val="00E42755"/>
    <w:rsid w:val="00E43B8E"/>
    <w:rsid w:val="00E45B76"/>
    <w:rsid w:val="00E46383"/>
    <w:rsid w:val="00E50E30"/>
    <w:rsid w:val="00E76ECF"/>
    <w:rsid w:val="00E80760"/>
    <w:rsid w:val="00E8209A"/>
    <w:rsid w:val="00E91A10"/>
    <w:rsid w:val="00EA27CB"/>
    <w:rsid w:val="00EA5EEB"/>
    <w:rsid w:val="00EA7874"/>
    <w:rsid w:val="00EB5FA2"/>
    <w:rsid w:val="00EB7480"/>
    <w:rsid w:val="00EB7DE6"/>
    <w:rsid w:val="00EB7F1A"/>
    <w:rsid w:val="00EC0002"/>
    <w:rsid w:val="00ED5EE9"/>
    <w:rsid w:val="00F06505"/>
    <w:rsid w:val="00F25FAD"/>
    <w:rsid w:val="00F36CDE"/>
    <w:rsid w:val="00F43FD4"/>
    <w:rsid w:val="00F44E84"/>
    <w:rsid w:val="00F548A9"/>
    <w:rsid w:val="00F54D8B"/>
    <w:rsid w:val="00F57D55"/>
    <w:rsid w:val="00F84265"/>
    <w:rsid w:val="00F92F15"/>
    <w:rsid w:val="00F94C4B"/>
    <w:rsid w:val="00F9624E"/>
    <w:rsid w:val="00FA05FB"/>
    <w:rsid w:val="00FA294A"/>
    <w:rsid w:val="00FA6221"/>
    <w:rsid w:val="00FB06A5"/>
    <w:rsid w:val="00FB48D6"/>
    <w:rsid w:val="00FE740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9C8181C2-48E6-4FA4-8C70-88783E6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498523-69B8-4958-A542-580D5492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1381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user</cp:lastModifiedBy>
  <cp:revision>8</cp:revision>
  <cp:lastPrinted>2018-08-06T19:38:00Z</cp:lastPrinted>
  <dcterms:created xsi:type="dcterms:W3CDTF">2018-08-06T14:13:00Z</dcterms:created>
  <dcterms:modified xsi:type="dcterms:W3CDTF">2018-10-11T01:14:00Z</dcterms:modified>
</cp:coreProperties>
</file>